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48" w:rsidRPr="0000020F" w:rsidRDefault="00DF6248" w:rsidP="00DF62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20F">
        <w:rPr>
          <w:rFonts w:ascii="Times New Roman" w:hAnsi="Times New Roman" w:cs="Times New Roman"/>
          <w:b/>
          <w:sz w:val="28"/>
          <w:szCs w:val="28"/>
        </w:rPr>
        <w:t>Инфузионная</w:t>
      </w:r>
      <w:proofErr w:type="spellEnd"/>
      <w:r w:rsidRPr="0000020F">
        <w:rPr>
          <w:rFonts w:ascii="Times New Roman" w:hAnsi="Times New Roman" w:cs="Times New Roman"/>
          <w:b/>
          <w:sz w:val="28"/>
          <w:szCs w:val="28"/>
        </w:rPr>
        <w:t xml:space="preserve"> терапия при геморрагическом шоке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Г.С. ОРЛОВ, А.А. ХМЫЗОВ, Харьковский НИИ ортопедии и травматологии АМН Украины</w:t>
      </w:r>
      <w:r w:rsidR="0000020F">
        <w:rPr>
          <w:rFonts w:ascii="Times New Roman" w:hAnsi="Times New Roman" w:cs="Times New Roman"/>
          <w:sz w:val="28"/>
          <w:szCs w:val="28"/>
        </w:rPr>
        <w:t xml:space="preserve">    </w:t>
      </w:r>
      <w:r w:rsidRPr="0000020F">
        <w:rPr>
          <w:rFonts w:ascii="Times New Roman" w:hAnsi="Times New Roman" w:cs="Times New Roman"/>
          <w:sz w:val="28"/>
          <w:szCs w:val="28"/>
        </w:rPr>
        <w:t>1(1) 2005 / Оригинальные исследования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Резюме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В статье представлен собственный материал и рекомендации по коррекции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волемических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нарушений при геморрагическом шоке</w:t>
      </w:r>
      <w:r w:rsidR="0000020F">
        <w:rPr>
          <w:rFonts w:ascii="Times New Roman" w:hAnsi="Times New Roman" w:cs="Times New Roman"/>
          <w:sz w:val="28"/>
          <w:szCs w:val="28"/>
        </w:rPr>
        <w:t>.</w:t>
      </w:r>
      <w:r w:rsidRPr="0000020F">
        <w:rPr>
          <w:rFonts w:ascii="Times New Roman" w:hAnsi="Times New Roman" w:cs="Times New Roman"/>
          <w:sz w:val="28"/>
          <w:szCs w:val="28"/>
        </w:rPr>
        <w:t xml:space="preserve"> Оценена эффективность использования препаратов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гелофузина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 выведении больных из критического состояния, предупреждении осложнений и летальных исходов.</w:t>
      </w:r>
      <w:r w:rsidR="000002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В клинической практике, особенно на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этапе, нередко встречаются критические ситуации, связанные с кровопотерей.</w:t>
      </w:r>
      <w:r w:rsidR="0000020F">
        <w:rPr>
          <w:rFonts w:ascii="Times New Roman" w:hAnsi="Times New Roman" w:cs="Times New Roman"/>
          <w:sz w:val="28"/>
          <w:szCs w:val="28"/>
        </w:rPr>
        <w:t xml:space="preserve"> </w:t>
      </w:r>
      <w:r w:rsidRPr="0000020F">
        <w:rPr>
          <w:rFonts w:ascii="Times New Roman" w:hAnsi="Times New Roman" w:cs="Times New Roman"/>
          <w:sz w:val="28"/>
          <w:szCs w:val="28"/>
        </w:rPr>
        <w:t xml:space="preserve">Анализ оказания помощи 250 больным, поступившим в ургентном порядке в нашу клинику, свидетельствует, что, несмотря на правильно установленный диагноз врачами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этапа, непосредственные результаты лечения больных с геморрагическим шоком были не всегда удовлетворительны. Это послужило основанием для того, чтобы еще раз напомнить основные этапы оказания помощи больным данной категории и предложить оптимальную, на наш взгляд, схему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терапия, проводимая при геморрагическом шоке, направлена на коррекцию развивающихся патофизиологических изменений и может быть построена по следующим принципам.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1. Поддержание ОЦК, сердечного выброса и АД на безопасном уровне (АД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. &gt; 80-90 мм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.) до остановки кровотечения.</w:t>
      </w:r>
      <w:r w:rsidR="00000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гипертонического раствора натрия хлорида из расчета 5 мл/кг массы тела,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— 6-7 мл/кг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 — 5-6 мл/кг массы тела, доза кристаллоидов — 7-10 мл/кг массы тела. Ингаляция кислородом (поток не менее 4 л/мин). При возникновении дыхательной недостаточности или необходимости оперативного лечения — интубация и ИВЛ кислородно-воздушной смесью (содержание О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более 50%, а в критических ситуациях (выраженная гипотония) — 100%). Начальный темп введения раствора — струйный или быстрыми каплями, в зависимости от АД.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 две-три вены, одна из которых центральная.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2. После остановки кровотечения основные мероприятия направлены на достижение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нормоволемии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 гемодинамической стабильности, поддержание адекватного градиента между коллоидно-осмотическим давлением плазмы и давлением заклинивания в легочных капиллярах, профилактику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.</w:t>
      </w:r>
      <w:r w:rsidR="00600E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кристаллоидов — 7-10 мл/кг массы тела,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) — 6-7 (7-8) мл/кг массы тела. При снижении гематокрита ниже 25-30% программа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терапии дополняется трансфузией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массы или отмытых эритроцитов.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проводится капельно. ИВЛ, как правило, продолжается.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lastRenderedPageBreak/>
        <w:t>3. Компенсация потерь жидкости из интерстициального и внутриклеточного пространств, улучшение микроциркуляции, нормализация доставки кислорода к тканям, поддержка клеточного метаболизма и функции органов.</w:t>
      </w:r>
      <w:r w:rsidR="000002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Капельная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кристаллоидов — 10-15 мл/кг массы тела. ИВЛ прекращается после стабилизации гемодинамических показателей и восстановления диуреза.</w:t>
      </w:r>
      <w:r w:rsidR="000002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020F">
        <w:rPr>
          <w:rFonts w:ascii="Times New Roman" w:hAnsi="Times New Roman" w:cs="Times New Roman"/>
          <w:sz w:val="28"/>
          <w:szCs w:val="28"/>
        </w:rPr>
        <w:t>На всех этапах терапии использование кристаллоидов и коллоидов должно составлять 2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1 с малыми объемами гипертонических растворов.</w:t>
      </w:r>
      <w:r w:rsidR="00000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Критерии эффективности противошоковой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терапии — нормализация АД, ЧСС, ЦВД, почасового диуреза, уровня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00020F">
        <w:rPr>
          <w:rFonts w:ascii="Times New Roman" w:hAnsi="Times New Roman" w:cs="Times New Roman"/>
          <w:sz w:val="28"/>
          <w:szCs w:val="28"/>
        </w:rPr>
        <w:t>, кислотно-щелочного равновесия. Также по возможности рекомендуется измерение давления наполнения левого желудочка и определение транспорта кислорода.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В последнее десятилетие во многих странах мира плазмозамещающие средства ГЭК заняли лидирующее положение, отодвинув на второй план растворы желатина и декстрана. ГЭК интенсивно применяется на этапах лечения больных с геморрагическим, травматическим, септическим и ожоговым шоком, а также при экстремальных ситуациях, когда имеет место дефицит ОЦК, снижение сердечного выброса и нарушение транспорта кислорода.</w:t>
      </w:r>
      <w:r w:rsidR="0000020F">
        <w:rPr>
          <w:rFonts w:ascii="Times New Roman" w:hAnsi="Times New Roman" w:cs="Times New Roman"/>
          <w:sz w:val="28"/>
          <w:szCs w:val="28"/>
        </w:rPr>
        <w:t xml:space="preserve"> </w:t>
      </w:r>
      <w:r w:rsidRPr="0000020F">
        <w:rPr>
          <w:rFonts w:ascii="Times New Roman" w:hAnsi="Times New Roman" w:cs="Times New Roman"/>
          <w:sz w:val="28"/>
          <w:szCs w:val="28"/>
        </w:rPr>
        <w:t xml:space="preserve">Действующим веществом новых препаратов является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полигидроксиэтилкрахмал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молекулярная масса которого может достигать 450 000. Молекулы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крахмала, попадающие в сосудистое русло, быстро (в течение 20 мин) расщепляются амилазой. Это свойство, а также нерастворимость в воде долгое время сдерживали использование крахмала для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терапии. Выход был найден в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гидроксиэтилировании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крахмала, то есть замещении гидроксильных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ОН) групп глюкозы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гидроксиэтиловыми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(-С2Н4ОН). Это защищает полимер от амилазы и увеличивает гидрофильность крахмала. Отсюда происходит и название нового класса препаратов для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терапии —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гидроксиэтилированные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крахмалы (ГЭК).</w:t>
      </w:r>
      <w:r w:rsidR="00F01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ГЭК в большей степени, чем другие коллоидные соединения, приближаются к идеальному коллоидному препарату. Поэтому фармацевтической промышленностью продолжается поиск 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ГЭК. Это даже привело к появлению классификационного подхода, в соответствии с которым выделяется три поколения ГЭК.</w:t>
      </w:r>
      <w:r w:rsidR="00F011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Первое поколение ГЭК характеризуется большой молекулярной массой (М), что определяет длительную циркуляцию препарата в кровотоке, но увеличивает вероятность побочных эффектов. Второе поколение имеет меньшую М, что уменьшает длительность циркуляции в кровотоке, но главное — сопровождается уменьшением вероятности осложнений. Создание ГЭК третьего поколения обусловлено пониманием того, что не столько степень замещения (DS), сколько позиция замещения гидроксильных групп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гидроксиэтильными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>/С6) сказывается на взаимодействии с амилазой и длительности циркуляции в кровотоке. Все препараты ГЭК делятся на две большие группы: «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hetastarch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Стабизол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плазмастерил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элохаэс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pentastarch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плюс, ХАЕС-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стерил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гемохес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инфукол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ГЭК).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lastRenderedPageBreak/>
        <w:t>Пациентами отделений интенсивной терапии преимущественно являются больные с нарушениями жизненно важных функций — кровообращения, дыхания, с нарушениями сознания и т.д. В международной медицинской литературе к таким больным применяется обобщенное название «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critically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» («критически больные пациенты»). Возможностям применения препаратов ГЭК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именно у этой категории пациентов посвящен ряд исследований.</w:t>
      </w:r>
      <w:r w:rsidR="0088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Так, установлено, что вливание 500 мл 6%-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ГЭК 200/0,5 обусловливает более существенное повышение коллоидно-осмотического давления, чем 400 мл 4%-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раствора альбумина. Учитывая более низкую стоимость, растворы ГЭК могут быть ценной альтернативой естественным альбуминам у этой категории пациентов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Mbaba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Mena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., 2000).</w:t>
      </w:r>
      <w:r w:rsidR="0088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 обладают позитивными свойствами, отсутствующими у других известных плазмозамещающих растворов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В.И. и др., 2004).</w:t>
      </w:r>
      <w:r w:rsidR="0088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1. Растворы ГЭК предотвращают развитие синдрома повышенной проницаемости капилляров при критических состояниях. Молекулы ГЭК способны закрывать поры в стенках капилляров и снижать уровень поражений, связанных с высокой проницаемостью капилляров.</w:t>
      </w:r>
      <w:r w:rsidR="0088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2. Модуляция действия циркулирующих адгезивных молекул. При системных воспалительных процессах происходит дополнительная экспрессия эндотелиальных адгезивных молекул, способных вызывать вторичные повреждения тканей. Адгезивные молекулы могут связываться с нейтрофилами,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эндотелиоцитами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или свободно циркулировать в крови. Они служат достоверными маркерами воспаления, а также активации и повреждения эндотелиальных клеток. Растворы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 снижают количество циркулирующих адгезивных молекул при введении их больным с травматическими поражениями. Более того, показано, что альбумин даже увеличивал экскрецию эндотелиальных адгезивных молекул в условиях, когда раствор ГЭК оказывался инертным.</w:t>
      </w:r>
      <w:r w:rsidR="0088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3. Экспрессия поверхностных антигенов моноцитов периферической крови человека. Растворы декстрана и желатина в существенной мере уменьшают экспрессию специфических поверхностных антигенов моноцитов крови, что нарушает нормальное проявление реакции иммунитета. В противоположность этому применение растворов ГЭК не сопровождается заметным влиянием на экспрессию поверхностных антигенов иммунных клеток.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4. Активация системы комплемента. У больных, находящихся в критическом состоянии, происходит активация системы комплемента. Активация системы комплемента связана с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воспалительными реакциями и вовлечена в патогенетические процессы, приводящие к послеоперационным нарушениям функции внутренних органов. Показано, что некоторые коллоидные плазмозамещающие </w:t>
      </w:r>
      <w:r w:rsidRPr="0000020F">
        <w:rPr>
          <w:rFonts w:ascii="Times New Roman" w:hAnsi="Times New Roman" w:cs="Times New Roman"/>
          <w:sz w:val="28"/>
          <w:szCs w:val="28"/>
        </w:rPr>
        <w:lastRenderedPageBreak/>
        <w:t>растворы (декстран, желатин) значительно усиливают феномен активации системы комплемента. Активные пептиды системы комплемента стимулируют секрецию гистамина тучными клетками, активируют лизис клеток организма-хозяина и подавляют процессы свертывания крови и фагоцитов. В итоге на фоне иммунодепрессии развиваются распространенные воспалительные реакции, повреждения тканей, отеки, снижается кровяное давление, возникают тахикардия, сокращения гладкой мускулатуры бронхов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В.И. и др., 2004).</w:t>
      </w:r>
      <w:r w:rsidR="00A465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Растворы ГЭК не вызывают дополнительной активации системы комплемента при лечении шоковых состояний. Способность растворов ГЭК не вызывать дальнейшего раздражения уже и без того нарушенных защитных систем является большим преимуществом, которое зачастую недооценивается. С этой точки зрения препаратами выбора при лечении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у больных в критическом состоянии являются растворы ГЭК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плюс,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Стабизол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).</w:t>
      </w:r>
      <w:r w:rsidR="00A46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Одним из современных представителей заменителей плазмы является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Гелофузин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изотонический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апирогенный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4%-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сукцинированного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желатина.</w:t>
      </w:r>
      <w:r w:rsidR="00C93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 xml:space="preserve">При массивных кровопотерях в случае необходимости возможно переливание до 10-15 литров раствора на протяжении 24 часов (при условии, что гематокрит не снизится до уровня менее 25% или у пожилых пациентов — 30%, а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коагуляционные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расстройства будут легко корригироваться.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При этом растворы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ГЭКов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имеют следующие преимущества перед растворами желатина (Е.Н.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Клигуненко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, О.В. Кравец, 2004).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1. Обладают более высоким, стабильным и длительным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волемическим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действием, более эффективно улучшают гемодинамику.</w:t>
      </w:r>
      <w:r w:rsidR="00FA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2. Эффективно улучшают реологию крови и восстанавливают микроциркуляцию.</w:t>
      </w:r>
      <w:r w:rsidR="00FA56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020F">
        <w:rPr>
          <w:rFonts w:ascii="Times New Roman" w:hAnsi="Times New Roman" w:cs="Times New Roman"/>
          <w:sz w:val="28"/>
          <w:szCs w:val="28"/>
        </w:rPr>
        <w:t>3. Восстанавливают перфузию и обмен в органах и тканях.</w:t>
      </w:r>
      <w:r w:rsidR="00FA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4. По эффективности сопоставимы со стандартом альбумина.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5. Не оказывают негативного воздействия на систему иммунитета.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6. Гарантируют отсутствие риска инфицирования пациента.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7. Практически не вызывают анафилактических реакций и побочных проявлений.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8. Экономически более выгодны вследствие снижения объемов использования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трансфузионных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сред.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>9. Повышают качество лечения и значительно уменьшают стоимость лечения пациентов за счет снижения частоты осложнений.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Одним из препаратов, стимулирующих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рондферрин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.</w:t>
      </w:r>
      <w:r w:rsidR="009C47F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Рондферрин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— кровезаменитель выраженного полифункционального действия, сочетающий в себе наряду с гемодинамическим эффектом способность стимулировать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.</w:t>
      </w:r>
      <w:r w:rsidR="009C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рондферрина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приводит к ликвидации спазма периферических сосудов, повышает суспензионную устойчивость крови, уменьшает ее вязкостные характеристики, оказывает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антиагрегантное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влияние н</w:t>
      </w:r>
      <w:r w:rsidR="009C47F6">
        <w:rPr>
          <w:rFonts w:ascii="Times New Roman" w:hAnsi="Times New Roman" w:cs="Times New Roman"/>
          <w:sz w:val="28"/>
          <w:szCs w:val="28"/>
        </w:rPr>
        <w:t xml:space="preserve">а тромбоциты, способствует устранению периферического </w:t>
      </w:r>
      <w:r w:rsidRPr="0000020F">
        <w:rPr>
          <w:rFonts w:ascii="Times New Roman" w:hAnsi="Times New Roman" w:cs="Times New Roman"/>
          <w:sz w:val="28"/>
          <w:szCs w:val="28"/>
        </w:rPr>
        <w:t xml:space="preserve"> стаза и агрегации эритроцитов, что в итоге сопровождается улучшением гемодинамических свой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ови и ускорением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кровотока. Препарат положительно влияет на кислородно-транспортную функцию и газовый состав крови, а по способности проявлять буферные свойства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нормализовывать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показатели кислотно-щелочного баланса превосходит все кровезамещающие растворы на основе кислотно-гидролизованного декстрана.</w:t>
      </w:r>
      <w:r w:rsidR="009C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рондферрина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определяющей новизну разработки, является его способность оказывать прямое стимулирующее действие на центры костномозгового кроветворения, приводя к достижению противоанемического эффекта. При этом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гемостимулирующие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свойства препарата проявляются как в условиях железодефицитной анемии (геморрагический шок, кровопотеря), так и на фоне нормальных величин показателей красной крови.</w:t>
      </w:r>
      <w:r w:rsidR="009C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Долгое время растворы декстрана считались основным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объемозамещающим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средством при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гиповолемических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состояниях. Декстран — полисахарид, построенный из остатков глюкозы, получаемый из культур бактерий-продуцентов. Хорошее первоначальное увеличение объема плазмы</w:t>
      </w:r>
      <w:r w:rsidR="008427CF">
        <w:rPr>
          <w:rFonts w:ascii="Times New Roman" w:hAnsi="Times New Roman" w:cs="Times New Roman"/>
          <w:sz w:val="28"/>
          <w:szCs w:val="28"/>
        </w:rPr>
        <w:t>,</w:t>
      </w:r>
      <w:r w:rsidRPr="0000020F">
        <w:rPr>
          <w:rFonts w:ascii="Times New Roman" w:hAnsi="Times New Roman" w:cs="Times New Roman"/>
          <w:sz w:val="28"/>
          <w:szCs w:val="28"/>
        </w:rPr>
        <w:t xml:space="preserve"> обеспечивается за счет высокой способности декстранов связыва</w:t>
      </w:r>
      <w:r w:rsidR="008427CF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8427CF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="008427CF">
        <w:rPr>
          <w:rFonts w:ascii="Times New Roman" w:hAnsi="Times New Roman" w:cs="Times New Roman"/>
          <w:sz w:val="28"/>
          <w:szCs w:val="28"/>
        </w:rPr>
        <w:t>,</w:t>
      </w:r>
      <w:r w:rsidRPr="000002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>риблизительно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20-25 мл/г.</w:t>
      </w:r>
      <w:r w:rsidR="008427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020F">
        <w:rPr>
          <w:rFonts w:ascii="Times New Roman" w:hAnsi="Times New Roman" w:cs="Times New Roman"/>
          <w:sz w:val="28"/>
          <w:szCs w:val="28"/>
        </w:rPr>
        <w:t>Однако декстраны занимают первое место среди синтетических коллоидов по отрицательному воздействию на систему свертывания крови, причем это действие прямо пропорционально молекулярной массе и дозе введенного декстрана и проявляется снижением активности факторов II, V, VIII.</w:t>
      </w:r>
      <w:r w:rsidR="00386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 xml:space="preserve">При ограниченном диурезе быстрое выделение почками фракции декстрана 40 с низкой молекулярной массой вызывает значительное повышение вязкости мочи, в результате чего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гломерулярная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фильтрация резко снижается вплоть до анурии. Учитывая большое содержание низкомолекулярных фракций декстрана в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реополиглюкине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, применение его на ранних этапах терапии больных с шоком III-IV степени не рекомендуется. Хорошо известно, что применение декстрана чревато развитием анафилактических реакций.</w:t>
      </w:r>
      <w:r w:rsidR="00386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0020F">
        <w:rPr>
          <w:rFonts w:ascii="Times New Roman" w:hAnsi="Times New Roman" w:cs="Times New Roman"/>
          <w:sz w:val="28"/>
          <w:szCs w:val="28"/>
        </w:rPr>
        <w:t>В условиях дефицита препаратов крови, высокого риска передачи от донора реципиенту вирусных заболеваний (гепатит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и С, ВИЧ, сифилис) пересматриваются показания к применению компонентов и препаратов крови. Основная тенденция — все более ограниченное их применение. Большинство практикующих врачей разделяет эту точку зрения.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  <w:r w:rsidRPr="0000020F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(ГЭК) обладают выраженными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волемическими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 реологическими свойствами. 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 xml:space="preserve">При этом у них отсутствуют побочные эффекты, свойственные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декстрановым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препаратам, а также проблемы, связанные с трансфузией препаратов крови, что подтверждает мнение врачей о том, что «препараты ГЭК </w:t>
      </w:r>
      <w:r w:rsidRPr="0000020F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Berlin-Chemie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 настоящее время наиболее полно соответствуют требованиям, предъявляемым к идеальному противошоковому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плазморасширителю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: быстро возмещают потерянный объем ОЦК, восстанавливают гемодинамическое равновесие, достаточно длительное время пребывают в сосудистом русле, улучшают реологию крови, доставку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кислорода к органам и тканям, легко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>, не накапливаются в тканях, не воздействуют на иммунную систему».</w:t>
      </w:r>
      <w:r w:rsidR="000909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00020F">
        <w:rPr>
          <w:rFonts w:ascii="Times New Roman" w:hAnsi="Times New Roman" w:cs="Times New Roman"/>
          <w:sz w:val="28"/>
          <w:szCs w:val="28"/>
        </w:rPr>
        <w:t>Таким образом, использование растворов коллоидов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Стабизола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 др.) 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рондферрина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в клинической практике в комплексной терапии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шока позволяет сделать вывод об их высокой гемодинамической эффективности, способности к связыванию жидкости и ее удерживанию в сосудистом русле (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объемозамещающее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действие), усилению сердечного выброса, быстрому и эффективному восстановлению реологических свойств крови и микроциркуляции, повышению доставки кислорода.</w:t>
      </w:r>
      <w:proofErr w:type="gramEnd"/>
      <w:r w:rsidRPr="0000020F">
        <w:rPr>
          <w:rFonts w:ascii="Times New Roman" w:hAnsi="Times New Roman" w:cs="Times New Roman"/>
          <w:sz w:val="28"/>
          <w:szCs w:val="28"/>
        </w:rPr>
        <w:t xml:space="preserve"> Это позволяет широко применять их для лечения </w:t>
      </w:r>
      <w:proofErr w:type="spellStart"/>
      <w:r w:rsidRPr="0000020F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00020F">
        <w:rPr>
          <w:rFonts w:ascii="Times New Roman" w:hAnsi="Times New Roman" w:cs="Times New Roman"/>
          <w:sz w:val="28"/>
          <w:szCs w:val="28"/>
        </w:rPr>
        <w:t xml:space="preserve"> и шока различной степени, отказаться от введения препаратов крови или уменьшить их количество для коррекции глобулярного объема. Указанные препараты улучшают прогноз и исход при оказании помощи пациентам в критическом состоянии. </w:t>
      </w:r>
    </w:p>
    <w:p w:rsidR="00DF6248" w:rsidRPr="0000020F" w:rsidRDefault="00DF6248" w:rsidP="00DF6248">
      <w:pPr>
        <w:rPr>
          <w:rFonts w:ascii="Times New Roman" w:hAnsi="Times New Roman" w:cs="Times New Roman"/>
          <w:sz w:val="28"/>
          <w:szCs w:val="28"/>
        </w:rPr>
      </w:pPr>
    </w:p>
    <w:sectPr w:rsidR="00DF6248" w:rsidRPr="0000020F" w:rsidSect="0000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E"/>
    <w:rsid w:val="0000020F"/>
    <w:rsid w:val="000909CB"/>
    <w:rsid w:val="000F5DAE"/>
    <w:rsid w:val="003864B0"/>
    <w:rsid w:val="00600EA5"/>
    <w:rsid w:val="008427CF"/>
    <w:rsid w:val="0088020A"/>
    <w:rsid w:val="009C47F6"/>
    <w:rsid w:val="00A064DB"/>
    <w:rsid w:val="00A4658F"/>
    <w:rsid w:val="00C933AB"/>
    <w:rsid w:val="00DF6248"/>
    <w:rsid w:val="00E62E63"/>
    <w:rsid w:val="00F01142"/>
    <w:rsid w:val="00FA56A9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2012-02-23T13:11:00Z</dcterms:created>
  <dcterms:modified xsi:type="dcterms:W3CDTF">2012-02-23T17:45:00Z</dcterms:modified>
</cp:coreProperties>
</file>