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DD" w:rsidRPr="00364737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Интубация трахеи обеспечивает: </w:t>
      </w:r>
    </w:p>
    <w:p w:rsidR="008278DD" w:rsidRPr="00364737" w:rsidRDefault="008278DD" w:rsidP="008278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проходимость дыхательных путей при любом положении больного; </w:t>
      </w:r>
    </w:p>
    <w:p w:rsidR="008278DD" w:rsidRPr="00364737" w:rsidRDefault="008278DD" w:rsidP="008278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исключают возможность асфиксии вследствие спазма голосовых связок, западения языка и аспирации инородных тел, крови, слизи, детрита, рвотных масс; </w:t>
      </w:r>
    </w:p>
    <w:p w:rsidR="008278DD" w:rsidRPr="00364737" w:rsidRDefault="008278DD" w:rsidP="008278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легкое проведение вспомогательного или управляемого дыхания; </w:t>
      </w:r>
    </w:p>
    <w:p w:rsidR="008278DD" w:rsidRPr="00364737" w:rsidRDefault="008278DD" w:rsidP="008278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возможность аспирации из трахеи и бронхов; </w:t>
      </w:r>
    </w:p>
    <w:p w:rsidR="008278DD" w:rsidRPr="00364737" w:rsidRDefault="008278DD" w:rsidP="008278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возможность расправления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ателектазированных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участков легкого; </w:t>
      </w:r>
    </w:p>
    <w:p w:rsidR="008278DD" w:rsidRPr="00364737" w:rsidRDefault="008278DD" w:rsidP="008278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наилучшие условия для купирования отека легких и т.д. </w:t>
      </w:r>
    </w:p>
    <w:p w:rsidR="008278DD" w:rsidRPr="00364737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острая дыхательная недостаточность, терминальное состояние, тяжелые отравления с нарушением дыхания, обтюрация трахеи, отек легких и т.д. повреждения шейного отдела позвоночника, воспалительные заболевания шеи или патологические изменения лицевой части черепа (контрактура или анкилоз височно-челюстного сустава, деформации) </w:t>
      </w:r>
    </w:p>
    <w:p w:rsidR="008278DD" w:rsidRPr="00364737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b/>
          <w:bCs/>
          <w:color w:val="0F243E" w:themeColor="text2" w:themeShade="80"/>
          <w:sz w:val="20"/>
          <w:szCs w:val="20"/>
          <w:lang w:eastAsia="ru-RU"/>
        </w:rPr>
        <w:t>Процедура</w:t>
      </w:r>
    </w:p>
    <w:p w:rsidR="008278DD" w:rsidRPr="00364737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Могут быть использованы два принципиально различных способа интубации. Во-первых, можно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интубировать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больных при сохраненном сознании с активным их участием в процессе интубации. В этом случае трубку можно проводить через носовые ходы или через рот после предварительной тщательной местной анестезии верхних дыхательных путей (3% раствор дикаина, 5% раствор новокаина). Больному предлагают глубоко дышать и на вдохе (под контролем дыхательных шумов) продвигают трубку через голосовую щель. Если трубка проходит легко, но дыхание через нее не проводится, это свидетельствует о попадании ее в пищевод. В этом случае трубку частично извлекают, голову больного максимально разгибают и пальцем, введенным в рот, направляют трубку в нужном направлении. Во</w:t>
      </w:r>
      <w:r w:rsidR="006A3F05"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вторых, интубация выполняется путем прямой ларингоскопии. Метод применим у больных, находящихся в коматозном состоянии или в случаях предварительной общей анестезии и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миоплегии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. Первый способ применяется лишь при особых обстоятельствах (отсутствие условий для ларингоскопии, невозможность предварительной наркотизации, невыгодные анатомические особенности больного), второй является методом выбора</w:t>
      </w:r>
      <w:r w:rsidRPr="00364737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>. Беспрепятственное выполнение прямой ларингоскопии и успех интубации достигается при строго горизонтальном положении больного на спине. Голова больного должна быть максимально разогнута; род голову желательно положить маленькую подушечку или валик (свернутая одежда или головной убор)</w:t>
      </w:r>
      <w:proofErr w:type="gramStart"/>
      <w:r w:rsidRPr="00364737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>.Д</w:t>
      </w:r>
      <w:proofErr w:type="gramEnd"/>
      <w:r w:rsidRPr="00364737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 xml:space="preserve">ля профилактики аспирационных осложнений в условиях операционной и палаты интенсивной терапии необходимо придерживаться положения </w:t>
      </w:r>
      <w:proofErr w:type="spellStart"/>
      <w:r w:rsidRPr="00364737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>Фовлера</w:t>
      </w:r>
      <w:proofErr w:type="spellEnd"/>
      <w:r w:rsidRPr="00364737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 xml:space="preserve"> (подъём головного конца стола или кровати на 40</w:t>
      </w:r>
      <w:r w:rsidR="006A3F05" w:rsidRPr="00364737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 xml:space="preserve">º) и обязательное выполнение приёма </w:t>
      </w:r>
      <w:proofErr w:type="spellStart"/>
      <w:r w:rsidR="006A3F05" w:rsidRPr="00364737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>Селика</w:t>
      </w:r>
      <w:proofErr w:type="spellEnd"/>
      <w:r w:rsidR="006A3F05" w:rsidRPr="00364737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>.</w:t>
      </w: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Врач держит ларингоскоп в правой руке, а пальцами левой руки открывает рот сольного и под контролем зрения осторожно проводит по спине языка клинок ларингоскопа с зажженной лампочкой, отодвигая клинком язык влево. Перехватив ларингоскоп в левую руку, продвигает его вперед и, захватив и приподняв надгортанник, правой рукой вводит в зияющую голосовую щель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интубационную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трубу. При наличии у больного самостоятельного дыхания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эндотрахеальную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трубу вводят на вдохе. Правильность положения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интубационной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трубки оценивать по наличию дыхательных шумов над легкими и струе воздуха из трубки. При проскальзывании трубки в бронх (вследствие анатомических особенностей чаще </w:t>
      </w:r>
      <w:proofErr w:type="gram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в</w:t>
      </w:r>
      <w:proofErr w:type="gram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</w:t>
      </w:r>
      <w:proofErr w:type="gram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правый</w:t>
      </w:r>
      <w:proofErr w:type="gram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) дыхание в противоположном легком становится резко ослабленным или совсем не прослушивается. Для восстановления вентиляции необходимо осторожно подтянуть трубку, не прерывая аускультации, до соответствующей отмене (на трубке должны быть отметки: 22,24 см). </w:t>
      </w:r>
    </w:p>
    <w:p w:rsidR="008278DD" w:rsidRPr="00364737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Отсутствие дыхательных шумов над обоими легкими и быстрое нарастание цианоза, а также наличие характерного шума над областью желудка свидетельствует о попадании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интубационной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трубки в пищевод. В этом случае последнюю извлекают, в течение 2-5 мин осуществляют гипервентиляцию легких 100% кислородом через маску наркозного аппарата и только после ликвидации цианоза повторяют попытку интубации. Для создания герметичности манжетку на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эндотрахеальной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трубке раздувают воздухом с помощью шприца или резиновой груши. Если трубка не имеет манжетки, полость ротоглотки рыхло тампонируют бинтом, </w:t>
      </w:r>
      <w:proofErr w:type="gram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смоченном</w:t>
      </w:r>
      <w:proofErr w:type="gram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фурацилином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или изотоническим раствором натрия хлорида. Трубку фиксируют пластырем или тесьмой вокруг головы </w:t>
      </w:r>
      <w:r w:rsidR="006A3F05"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б</w:t>
      </w: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ольного. Фиксировать трубку к одежде, носилкам или другим предметам </w:t>
      </w:r>
      <w:proofErr w:type="gram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из-за</w:t>
      </w:r>
      <w:proofErr w:type="gram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возможной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экстубации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недопустимо! </w:t>
      </w:r>
    </w:p>
    <w:p w:rsidR="006A3F05" w:rsidRPr="00364737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После аспирации содержимого трахеи и бронхов подсоединяют аппарат и по показаниям проводят вспомогательное или искусственное дыхание. Повреждение </w:t>
      </w: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lastRenderedPageBreak/>
        <w:t xml:space="preserve">слизистых оболочек и возникновение обильного кровотечения,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ларинг</w:t>
      </w:r>
      <w:proofErr w:type="gram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о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  <w:proofErr w:type="gram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и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бронхоспазм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, нарушения сердечного ритма (брадикардия, экстрасистолия, или асистолия), гипоксия и гиперкапния, механическое повреждение зубов, разрыв пищевода, асфиксия вследствие перегиба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интубационной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трубки. В отдаленном периоде могут развиться пролежни, отек гортани, ларинготрахеит, </w:t>
      </w:r>
      <w:proofErr w:type="spellStart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постинтубационные</w:t>
      </w:r>
      <w:proofErr w:type="spellEnd"/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осложнения</w:t>
      </w:r>
      <w:r w:rsidR="006A3F05"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.</w:t>
      </w:r>
    </w:p>
    <w:p w:rsidR="008278DD" w:rsidRPr="00364737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364737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СИНДРОМ МЕНДЕЛЬСОНА. Возникает как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гиперергическая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реакция на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аспира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цию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в дыхательные пути кислого желудочного содержимого и протекает в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ви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деаспирационного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пневмонита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Аспирация желудочного содержимого может возникнуть при рвоте или пас-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сивном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вытеснении содержимого желудка в ротоглотку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при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коматозном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состо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янии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больного,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наркозе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, при угнетении гортанно-глоточных рефлексов любой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этиологии.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 xml:space="preserve">   Способствующими факторами  являются</w:t>
      </w: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алкогольное  опьянение,  кашель,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одышка, </w:t>
      </w:r>
      <w:r w:rsidRPr="008278DD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 xml:space="preserve">положение </w:t>
      </w:r>
      <w:proofErr w:type="spellStart"/>
      <w:r w:rsidRPr="008278DD">
        <w:rPr>
          <w:rFonts w:ascii="Courier New" w:eastAsia="Times New Roman" w:hAnsi="Courier New" w:cs="Courier New"/>
          <w:i/>
          <w:color w:val="0F243E" w:themeColor="text2" w:themeShade="80"/>
          <w:sz w:val="20"/>
          <w:szCs w:val="20"/>
          <w:u w:val="single"/>
          <w:lang w:eastAsia="ru-RU"/>
        </w:rPr>
        <w:t>Тренделенбурга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, парез мышц глотки, гортани и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желудоч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но-кишечного</w:t>
      </w:r>
      <w:proofErr w:type="spellEnd"/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тракта.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В результате  аспирации  развивается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обтурация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пищевыми  массами  и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собственно синдрома Мендельсона,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проявляющийся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ларинго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-  и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бронхио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лоспазмом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с последующим развитием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пневмонита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и пневмонии.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Ларинго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-  и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бронхиолоспазм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M0iyr развиться рефлекторно даже при аспирации очень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нез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начительного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количества кислого содержимого  и  сопровождаться 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тяжелыми</w:t>
      </w:r>
      <w:proofErr w:type="gramEnd"/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нарушениями сердечной деятельности.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Проникновение желудочного содержимого в мелкие бронхи и альвеолы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соп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ровождаются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ожогом слизистой оболочки, повышением проницаемости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альвео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локапиллярных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мембран, развитием отека легких, поражением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периальвеоляр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ной и перибронхиальной интерстициальной ткани. Растяжимость легких резко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снижается, возникает гипоксемия, не поддающаяся коррекции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оксигенотера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пией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. В последующем присоединяется аспирационная пневмония.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Симптомы. Синдром Мендельсона, как правило, развивается  быстро.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ринго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- и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бронхиолоспазм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могут наступить остро в момент аспирации,  реже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имеется латентный период от нескольких минут до нескольких часов.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Появ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ляются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выраженный цианоз кожных покровов, мучительный кашель,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тахипноэ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к</w:t>
      </w:r>
      <w:proofErr w:type="gramEnd"/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экспираторной одышкой и участием в акте дыхания вспомогательных мышц.  В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легких выслушиваются сухие и влажные разнокалиберные  хрипы.  Отмечаются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тахикардия, экстрасистолия, повышение с последующим снижением АД,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выра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женное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повышение центрального венозного  давления.  При  проведении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ис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кусственной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вентиляции легких вдох встречает резкое сопротивление. Может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возникнуть пневмоторакс. В некоторых случаях, даже если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бронхо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- 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и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ла</w:t>
      </w:r>
      <w:proofErr w:type="spellEnd"/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рингоспазм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удается купировать, после светлого промежутка (1-3 ч) состоя-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ние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больного может резко ухудшиться, нарастает  отек  легких,  снижается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АД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.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б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ыстро увеличивается гипоксемия, развивается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гипоксическая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энфефало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патия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. Больные становятся беспокойными, нарушается сознание. Смерть нас-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тупает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от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некупирующего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отека легких.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Клиническую картину первой фазы синдрома Мендельсона  следует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диффе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ренцировать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от приступа бронхиальной астмы.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Неотложная помощь. В первую очередь необходимо удалить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аспирированное</w:t>
      </w:r>
      <w:proofErr w:type="spellEnd"/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желудочное содержимое из дыхательных путей. Очистить полость рта  марле-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вым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тампоном или отсосом. На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догоспитальном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этапе следует произвести ин-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тубацию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трахеи (во время интубации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во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избежании</w:t>
      </w:r>
      <w:proofErr w:type="spellEnd"/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повторной аспирации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обя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зательно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применение приема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Селлика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,  заключающегося  в  надавливании 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на</w:t>
      </w:r>
      <w:proofErr w:type="gramEnd"/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перстневидный хрящ, при этом пищевод сдавливается между хрящами  гортани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и позвоночником, что препятствует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регуртитации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). В  стационаре 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показана</w:t>
      </w:r>
      <w:proofErr w:type="gramEnd"/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срочная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поднаркозная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бронхоскопия в условиях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инжекционной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искусственной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вентиляции легких. Бронхи необходимо тщательно промыть  теплым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изотони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ческим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раствором натрия хлорида или 2% раствором гидрокарбоната натрия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с</w:t>
      </w:r>
      <w:proofErr w:type="gramEnd"/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джобавлением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в него гидрокортизона (250 мг на 200 мл раствора), а  затем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раствором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фурацилина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. Во время туалета трахеобронхиального дерева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необ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ходимо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продолжать инжекционную вентиляцию легких,  а  затем  перейти 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на</w:t>
      </w:r>
      <w:proofErr w:type="gramEnd"/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обычную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ИВЛ обязательно с положительным давлением в конце выдоха +8; +10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см вод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.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с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т.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После интубации трахеи рекомендуется  тщательное  промывание  желудка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через зонд щелочным раствором (20 гидрокарбонатом натрия).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Показано внутривенное введение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эуфиллина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- 10 мл 2,4% раствора и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ат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lastRenderedPageBreak/>
        <w:t>ропина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- 0,8 мл 0,1% раствора, капельное переливание 5% раствора глюкозы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- 250 мл с 500 мг гидрокортизона или 90 мг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преднизолона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. При  выраженном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бронхоспазме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целесообразно внутривенное введение 1 мл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алупента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на 10  мл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изотонического раствора натрия хлорида медленно.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Если состояние больного средней тяжести и нет показаний к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искусствен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ной вентиляции легких, рекомендуется спонтанное дыхание с сопротивлением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выдоху через специальную маску. При отсутствии  маски  больного  следует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научить делать выдох через резиновую трубку, конец которой на  10-12  см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опущен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в воду.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Госпитализация. Даже если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ларинго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- и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бронхиолоспазм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удается  быстро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купировать, больного следует госпитализировать в  отделение  реанимации,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так как в последующем могут развиться тяжелые осложнения. После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купиро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вания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острого периода синдрома Мендельсона показано продолжение введения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кортикостероидов (гидрокортизон по 50 мг 3 раза в сутки или 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преднизолон</w:t>
      </w:r>
      <w:proofErr w:type="spellEnd"/>
      <w:proofErr w:type="gramEnd"/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по 30 мг 2 раза в сутки). Обязательно применение антибиотиков для профи-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лактики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и лечения аспирационной пневмонии. Целесообразно переливание ре-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ополиглюкина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, введение гепарина - 20000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ЕД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/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сут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. Аэрозоль с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гидрокортизо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ном.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  При тяжелом течении синдрома </w:t>
      </w:r>
      <w:proofErr w:type="gram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показана</w:t>
      </w:r>
      <w:proofErr w:type="gram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длительная искусственная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венти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ляция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легких с положительным давлением в конце выдоха, коррекция </w:t>
      </w: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метабо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-</w:t>
      </w:r>
    </w:p>
    <w:p w:rsidR="008278DD" w:rsidRPr="008278DD" w:rsidRDefault="008278DD" w:rsidP="0082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</w:pPr>
      <w:proofErr w:type="spellStart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>лических</w:t>
      </w:r>
      <w:proofErr w:type="spellEnd"/>
      <w:r w:rsidRPr="008278DD">
        <w:rPr>
          <w:rFonts w:ascii="Courier New" w:eastAsia="Times New Roman" w:hAnsi="Courier New" w:cs="Courier New"/>
          <w:color w:val="0F243E" w:themeColor="text2" w:themeShade="80"/>
          <w:sz w:val="20"/>
          <w:szCs w:val="20"/>
          <w:lang w:eastAsia="ru-RU"/>
        </w:rPr>
        <w:t xml:space="preserve"> расстройств.</w:t>
      </w:r>
    </w:p>
    <w:p w:rsidR="00C04681" w:rsidRPr="00364737" w:rsidRDefault="00C04681">
      <w:pPr>
        <w:rPr>
          <w:color w:val="0F243E" w:themeColor="text2" w:themeShade="80"/>
        </w:rPr>
      </w:pPr>
    </w:p>
    <w:sectPr w:rsidR="00C04681" w:rsidRPr="00364737" w:rsidSect="00C0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E32"/>
    <w:multiLevelType w:val="multilevel"/>
    <w:tmpl w:val="C644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278DD"/>
    <w:rsid w:val="00161288"/>
    <w:rsid w:val="00253663"/>
    <w:rsid w:val="00257628"/>
    <w:rsid w:val="00364737"/>
    <w:rsid w:val="005A3420"/>
    <w:rsid w:val="006A3F05"/>
    <w:rsid w:val="008278DD"/>
    <w:rsid w:val="00B717D3"/>
    <w:rsid w:val="00C04681"/>
    <w:rsid w:val="00D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7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78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2008-04-23T17:35:00Z</cp:lastPrinted>
  <dcterms:created xsi:type="dcterms:W3CDTF">2008-04-23T17:08:00Z</dcterms:created>
  <dcterms:modified xsi:type="dcterms:W3CDTF">2008-04-23T17:37:00Z</dcterms:modified>
</cp:coreProperties>
</file>