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DE" w:rsidRPr="005B0FDE" w:rsidRDefault="005B0FDE" w:rsidP="005B0FDE">
      <w:pPr>
        <w:rPr>
          <w:rFonts w:ascii="Times New Roman" w:hAnsi="Times New Roman" w:cs="Times New Roman"/>
          <w:b/>
          <w:sz w:val="32"/>
          <w:szCs w:val="32"/>
        </w:rPr>
      </w:pPr>
      <w:r w:rsidRPr="005B0FDE">
        <w:rPr>
          <w:rFonts w:ascii="Times New Roman" w:hAnsi="Times New Roman" w:cs="Times New Roman"/>
          <w:b/>
          <w:sz w:val="32"/>
          <w:szCs w:val="32"/>
        </w:rPr>
        <w:t xml:space="preserve">Принципы ведения больных и ухода за ними </w:t>
      </w:r>
      <w:proofErr w:type="gramStart"/>
      <w:r w:rsidRPr="005B0FDE">
        <w:rPr>
          <w:rFonts w:ascii="Times New Roman" w:hAnsi="Times New Roman" w:cs="Times New Roman"/>
          <w:b/>
          <w:sz w:val="32"/>
          <w:szCs w:val="32"/>
        </w:rPr>
        <w:t>при</w:t>
      </w:r>
      <w:proofErr w:type="gramEnd"/>
      <w:r w:rsidRPr="005B0FDE">
        <w:rPr>
          <w:rFonts w:ascii="Times New Roman" w:hAnsi="Times New Roman" w:cs="Times New Roman"/>
          <w:b/>
          <w:sz w:val="32"/>
          <w:szCs w:val="32"/>
        </w:rPr>
        <w:t xml:space="preserve"> критических</w:t>
      </w:r>
    </w:p>
    <w:p w:rsidR="005B0FDE" w:rsidRPr="005B0FDE" w:rsidRDefault="005B0FDE" w:rsidP="005B0F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5B0FDE">
        <w:rPr>
          <w:rFonts w:ascii="Times New Roman" w:hAnsi="Times New Roman" w:cs="Times New Roman"/>
          <w:b/>
          <w:sz w:val="32"/>
          <w:szCs w:val="32"/>
        </w:rPr>
        <w:t>остояниях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>Основой всех мероприятий по лечению тяжелых больных с поражениями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нервной системы является система ежедневного ухода за ними вне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зависи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>мости от того, находятся ли они в коматозном состоянии или имеют тяже-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лые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двигательные, чувствительные, вегетативные нарушения, оставаясь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полном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сознании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>. Эта система включает приведенные ниже мероприятия.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A7528A">
        <w:rPr>
          <w:rFonts w:ascii="Times New Roman" w:hAnsi="Times New Roman" w:cs="Times New Roman"/>
          <w:b/>
          <w:sz w:val="28"/>
          <w:szCs w:val="28"/>
        </w:rPr>
        <w:t>1. Повороты больного с бока на бок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>Цель — профилактика пролежней,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гипостатической пневмонии, тромбоэмболии легочной артерии.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Произво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дятся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каждые 2 ч. Больной должен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 xml:space="preserve"> в постели в положении бегу-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0F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 xml:space="preserve"> (с согнутыми ногами и руками) с соответствующими подкладками под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костные выступы. У ряда тяжелых больных с поражением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периферической</w:t>
      </w:r>
      <w:proofErr w:type="gramEnd"/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нервной системы в определенные периоды заболевания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имееется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выражен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болевой синдром (преимущественно в ногах), и попытки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малейшего</w:t>
      </w:r>
      <w:proofErr w:type="gramEnd"/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0FDE">
        <w:rPr>
          <w:rFonts w:ascii="Times New Roman" w:hAnsi="Times New Roman" w:cs="Times New Roman"/>
          <w:sz w:val="28"/>
          <w:szCs w:val="28"/>
        </w:rPr>
        <w:t xml:space="preserve">изменения положения тела (равно как и проведения пассивной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гимнасти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0FD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) вызывают резкие боли.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 xml:space="preserve"> Этим больным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показаны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марадол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трамал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, дик-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лофенак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A7528A">
        <w:rPr>
          <w:rFonts w:ascii="Times New Roman" w:hAnsi="Times New Roman" w:cs="Times New Roman"/>
          <w:b/>
          <w:sz w:val="28"/>
          <w:szCs w:val="28"/>
        </w:rPr>
        <w:t>2. Обтирания тела камфорным спиртом</w:t>
      </w:r>
      <w:r w:rsidRPr="005B0FDE">
        <w:rPr>
          <w:rFonts w:ascii="Times New Roman" w:hAnsi="Times New Roman" w:cs="Times New Roman"/>
          <w:sz w:val="28"/>
          <w:szCs w:val="28"/>
        </w:rPr>
        <w:t xml:space="preserve">. Цель — профилактика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пролеж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>ней и общая гигиена. Проводятся 2—3 раза в сутки.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A7528A">
        <w:rPr>
          <w:rFonts w:ascii="Times New Roman" w:hAnsi="Times New Roman" w:cs="Times New Roman"/>
          <w:b/>
          <w:sz w:val="28"/>
          <w:szCs w:val="28"/>
        </w:rPr>
        <w:t xml:space="preserve">3. Санация </w:t>
      </w:r>
      <w:proofErr w:type="spellStart"/>
      <w:r w:rsidRPr="00A7528A">
        <w:rPr>
          <w:rFonts w:ascii="Times New Roman" w:hAnsi="Times New Roman" w:cs="Times New Roman"/>
          <w:b/>
          <w:sz w:val="28"/>
          <w:szCs w:val="28"/>
        </w:rPr>
        <w:t>ротоносоглотки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. Цель — профилактика и лечение инфекций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верхних дыхательных путей, обеспечение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адекватной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. Про-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водится каждые 2—4 ч (в зависимости от степени тяжести больного)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 xml:space="preserve"> по-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>мощью отсоса с последующим промыванием теплым настоем 5 % раствора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>ромашки или его заменителей.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A7528A">
        <w:rPr>
          <w:rFonts w:ascii="Times New Roman" w:hAnsi="Times New Roman" w:cs="Times New Roman"/>
          <w:b/>
          <w:sz w:val="28"/>
          <w:szCs w:val="28"/>
        </w:rPr>
        <w:t>4. Санация трахеобронхиального дерева</w:t>
      </w:r>
      <w:r w:rsidRPr="005B0FDE">
        <w:rPr>
          <w:rFonts w:ascii="Times New Roman" w:hAnsi="Times New Roman" w:cs="Times New Roman"/>
          <w:sz w:val="28"/>
          <w:szCs w:val="28"/>
        </w:rPr>
        <w:t xml:space="preserve"> (при проведении ИВЛ). Цель —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профилактика и лечение инфекций дыхательных путей, обеспечение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адек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ватной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. Проводится одновременно каждые 2 ч с помощью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lastRenderedPageBreak/>
        <w:t xml:space="preserve">мягкого силиконового катетера и вакуумного отсоса.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Санационная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фиб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робронхоскопия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 xml:space="preserve"> преимущественно при закупорке бронхов и об-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разовании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ателектазов. При этом следует помнить, что с ее помощью эф-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фективно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санируются лишь ветви бронхов 2-го порядка.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A7528A">
        <w:rPr>
          <w:rFonts w:ascii="Times New Roman" w:hAnsi="Times New Roman" w:cs="Times New Roman"/>
          <w:b/>
          <w:sz w:val="28"/>
          <w:szCs w:val="28"/>
        </w:rPr>
        <w:t>5. Введение жидкости из расчета 30—35 мг/кг</w:t>
      </w:r>
      <w:r w:rsidRPr="005B0FDE">
        <w:rPr>
          <w:rFonts w:ascii="Times New Roman" w:hAnsi="Times New Roman" w:cs="Times New Roman"/>
          <w:sz w:val="28"/>
          <w:szCs w:val="28"/>
        </w:rPr>
        <w:t xml:space="preserve"> массы тела в сутки. Цель —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>восстановление адекватного баланса воды в организме.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A7528A">
        <w:rPr>
          <w:rFonts w:ascii="Times New Roman" w:hAnsi="Times New Roman" w:cs="Times New Roman"/>
          <w:b/>
          <w:sz w:val="28"/>
          <w:szCs w:val="28"/>
        </w:rPr>
        <w:t xml:space="preserve">6. Постановка </w:t>
      </w:r>
      <w:proofErr w:type="spellStart"/>
      <w:r w:rsidRPr="00A7528A">
        <w:rPr>
          <w:rFonts w:ascii="Times New Roman" w:hAnsi="Times New Roman" w:cs="Times New Roman"/>
          <w:b/>
          <w:sz w:val="28"/>
          <w:szCs w:val="28"/>
        </w:rPr>
        <w:t>назогастрального</w:t>
      </w:r>
      <w:proofErr w:type="spellEnd"/>
      <w:r w:rsidRPr="00A7528A">
        <w:rPr>
          <w:rFonts w:ascii="Times New Roman" w:hAnsi="Times New Roman" w:cs="Times New Roman"/>
          <w:b/>
          <w:sz w:val="28"/>
          <w:szCs w:val="28"/>
        </w:rPr>
        <w:t xml:space="preserve"> зонда и кормление больного</w:t>
      </w:r>
      <w:r w:rsidRPr="005B0FDE">
        <w:rPr>
          <w:rFonts w:ascii="Times New Roman" w:hAnsi="Times New Roman" w:cs="Times New Roman"/>
          <w:sz w:val="28"/>
          <w:szCs w:val="28"/>
        </w:rPr>
        <w:t>. Цель —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профилактика аспирационной пневмонии, обеспечении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адекватного</w:t>
      </w:r>
      <w:proofErr w:type="gramEnd"/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энерготрат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. Показаниями к постановке зонда служат первые же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>признаки нарушения глотания жидкой или твердой пищи, воды, слюны,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>а так же снижение кашлевого рефлекса. Кормление больного через зонд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0FDE">
        <w:rPr>
          <w:rFonts w:ascii="Times New Roman" w:hAnsi="Times New Roman" w:cs="Times New Roman"/>
          <w:sz w:val="28"/>
          <w:szCs w:val="28"/>
        </w:rPr>
        <w:t xml:space="preserve">осуществляется с помощью специальных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энтеральных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смесей ("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энпит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и др.) или определенным образом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подобранных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 xml:space="preserve"> измельченных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подуктов</w:t>
      </w:r>
      <w:proofErr w:type="spellEnd"/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питания, исходя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изх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суточной калорийности рациона, равного 2000—2500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ккал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>итательную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смесь в последних случаях вводят через зонд с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помо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щью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шприца Жане. При этом рекомендуется избегать попадания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шприц воздуха, который стимулирует развитие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регуртитации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и отрыжки.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Не следует пытаться как можно быстрее удалить зонд в период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восстан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овления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у больного сознания и глотания, так как это может вновь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ветси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к развитию аспирационной пневмонии. Смена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назогастрального</w:t>
      </w:r>
      <w:proofErr w:type="spellEnd"/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зонда обычно проводится один раз в 3—5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. Иногда осуществляется и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>парентеральное питание.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A7528A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A7528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A7528A">
        <w:rPr>
          <w:rFonts w:ascii="Times New Roman" w:hAnsi="Times New Roman" w:cs="Times New Roman"/>
          <w:b/>
          <w:sz w:val="28"/>
          <w:szCs w:val="28"/>
        </w:rPr>
        <w:t xml:space="preserve"> состоянием мочевого пузыря и кишечника</w:t>
      </w:r>
      <w:r w:rsidRPr="005B0FDE">
        <w:rPr>
          <w:rFonts w:ascii="Times New Roman" w:hAnsi="Times New Roman" w:cs="Times New Roman"/>
          <w:sz w:val="28"/>
          <w:szCs w:val="28"/>
        </w:rPr>
        <w:t>. Цель — профи-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лактика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мочевой инфекции, опорожнение мочевого пузыря при задержке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>мочи, профилактика метеоризма, поносов, запоров. Клизмы ставят еже-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дневно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или через день.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A7528A">
        <w:rPr>
          <w:rFonts w:ascii="Times New Roman" w:hAnsi="Times New Roman" w:cs="Times New Roman"/>
          <w:b/>
          <w:sz w:val="28"/>
          <w:szCs w:val="28"/>
        </w:rPr>
        <w:t>8. Пассивная гимнастика и ежедневный массаж конечностей</w:t>
      </w:r>
      <w:r w:rsidRPr="005B0FDE">
        <w:rPr>
          <w:rFonts w:ascii="Times New Roman" w:hAnsi="Times New Roman" w:cs="Times New Roman"/>
          <w:sz w:val="28"/>
          <w:szCs w:val="28"/>
        </w:rPr>
        <w:t>. Цель —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профилактика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томбоэмболии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легочной артерии, ранних контрактур,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трофии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мышц, пролежней.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A7528A">
        <w:rPr>
          <w:rFonts w:ascii="Times New Roman" w:hAnsi="Times New Roman" w:cs="Times New Roman"/>
          <w:b/>
          <w:sz w:val="28"/>
          <w:szCs w:val="28"/>
        </w:rPr>
        <w:t>9. Профилактическое введение низкомолекулярного гепарина</w:t>
      </w:r>
      <w:r w:rsidRPr="005B0FDE">
        <w:rPr>
          <w:rFonts w:ascii="Times New Roman" w:hAnsi="Times New Roman" w:cs="Times New Roman"/>
          <w:sz w:val="28"/>
          <w:szCs w:val="28"/>
        </w:rPr>
        <w:t xml:space="preserve">. Цель —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филактика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ДВС-синдрома,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развивающегося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 xml:space="preserve"> при любом критическом со-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тоянии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тробоза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вен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низних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конечностей и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тробоэмболии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легочной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 xml:space="preserve"> арте-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. Низкомолекулярный гепарин ("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фраксипарин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") вводят подкожно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 xml:space="preserve"> об-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ласть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передней брюшной стенки в дозах 7 500—15 000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нали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чии у больного язвы желудочно-кишечного тракта, геморроя в стадии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обо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стрения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, болезней крови, кровоизлияния в мозг и внутренние органы,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0FDE">
        <w:rPr>
          <w:rFonts w:ascii="Times New Roman" w:hAnsi="Times New Roman" w:cs="Times New Roman"/>
          <w:sz w:val="28"/>
          <w:szCs w:val="28"/>
        </w:rPr>
        <w:t>прос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 xml:space="preserve"> введении гепарина должен решаться индивидуально.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A7528A">
        <w:rPr>
          <w:rFonts w:ascii="Times New Roman" w:hAnsi="Times New Roman" w:cs="Times New Roman"/>
          <w:b/>
          <w:sz w:val="28"/>
          <w:szCs w:val="28"/>
        </w:rPr>
        <w:t xml:space="preserve">10. Антибактериальная </w:t>
      </w:r>
      <w:proofErr w:type="spellStart"/>
      <w:r w:rsidRPr="00A7528A">
        <w:rPr>
          <w:rFonts w:ascii="Times New Roman" w:hAnsi="Times New Roman" w:cs="Times New Roman"/>
          <w:b/>
          <w:sz w:val="28"/>
          <w:szCs w:val="28"/>
        </w:rPr>
        <w:t>тепария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. Цель — лечение инфекции, которая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>развивается при тяжелых поражениях нервной системы практически все-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. Рекомендуется смена антибиотиков не реже чем раз в 7—12 дней.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Профилактическое назначение антибиотиков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малооправдано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.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A7528A">
        <w:rPr>
          <w:rFonts w:ascii="Times New Roman" w:hAnsi="Times New Roman" w:cs="Times New Roman"/>
          <w:b/>
          <w:sz w:val="28"/>
          <w:szCs w:val="28"/>
        </w:rPr>
        <w:t>11. Защита глаз</w:t>
      </w:r>
      <w:r w:rsidRPr="005B0FDE">
        <w:rPr>
          <w:rFonts w:ascii="Times New Roman" w:hAnsi="Times New Roman" w:cs="Times New Roman"/>
          <w:sz w:val="28"/>
          <w:szCs w:val="28"/>
        </w:rPr>
        <w:t xml:space="preserve">. Цель — профилактика кератитов. Двусторонне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пораже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лицевого нерва часто вызывает сухость роговицы с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 xml:space="preserve"> после-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дующим развитием кератита. Рекомендуются соответствующие глазные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, в тяжелых случаях необходимо наложение повязки на глаза.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A7528A">
        <w:rPr>
          <w:rFonts w:ascii="Times New Roman" w:hAnsi="Times New Roman" w:cs="Times New Roman"/>
          <w:b/>
          <w:sz w:val="28"/>
          <w:szCs w:val="28"/>
        </w:rPr>
        <w:t>12. Психологическая поддержка</w:t>
      </w:r>
      <w:r w:rsidRPr="005B0FDE">
        <w:rPr>
          <w:rFonts w:ascii="Times New Roman" w:hAnsi="Times New Roman" w:cs="Times New Roman"/>
          <w:sz w:val="28"/>
          <w:szCs w:val="28"/>
        </w:rPr>
        <w:t>. Имеет большое значение, особенно у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лиц, находящихся в течение нескольких недель на ИВЛ и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зондовом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 xml:space="preserve"> пита-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, а также при наличии сильных болей.</w:t>
      </w:r>
      <w:bookmarkStart w:id="0" w:name="_GoBack"/>
      <w:bookmarkEnd w:id="0"/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Наряду с мероприятиями по уходу большое значение имеет начатое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r w:rsidRPr="005B0FDE">
        <w:rPr>
          <w:rFonts w:ascii="Times New Roman" w:hAnsi="Times New Roman" w:cs="Times New Roman"/>
          <w:sz w:val="28"/>
          <w:szCs w:val="28"/>
        </w:rPr>
        <w:t xml:space="preserve">первые часы пребывания в стационаре продолжение постоянного </w:t>
      </w: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монито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рирования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 xml:space="preserve"> АД, частоты и ритма дыхания, частоты и ритма сердечных </w:t>
      </w:r>
      <w:proofErr w:type="gramStart"/>
      <w:r w:rsidRPr="005B0F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B0FDE">
        <w:rPr>
          <w:rFonts w:ascii="Times New Roman" w:hAnsi="Times New Roman" w:cs="Times New Roman"/>
          <w:sz w:val="28"/>
          <w:szCs w:val="28"/>
        </w:rPr>
        <w:t>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кращений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, температуры тела, жизненной емкости легких (ЖЕЛ), электро-</w:t>
      </w:r>
    </w:p>
    <w:p w:rsidR="005B0FDE" w:rsidRPr="005B0FDE" w:rsidRDefault="005B0FDE" w:rsidP="005B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FDE">
        <w:rPr>
          <w:rFonts w:ascii="Times New Roman" w:hAnsi="Times New Roman" w:cs="Times New Roman"/>
          <w:sz w:val="28"/>
          <w:szCs w:val="28"/>
        </w:rPr>
        <w:t>литов</w:t>
      </w:r>
      <w:proofErr w:type="spellEnd"/>
      <w:r w:rsidRPr="005B0FDE">
        <w:rPr>
          <w:rFonts w:ascii="Times New Roman" w:hAnsi="Times New Roman" w:cs="Times New Roman"/>
          <w:sz w:val="28"/>
          <w:szCs w:val="28"/>
        </w:rPr>
        <w:t>, газов крови и др.</w:t>
      </w:r>
    </w:p>
    <w:sectPr w:rsidR="005B0FDE" w:rsidRPr="005B0FDE" w:rsidSect="009F5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02"/>
    <w:rsid w:val="00265346"/>
    <w:rsid w:val="005B0FDE"/>
    <w:rsid w:val="009F5B44"/>
    <w:rsid w:val="00A7528A"/>
    <w:rsid w:val="00B2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4243</Characters>
  <Application>Microsoft Office Word</Application>
  <DocSecurity>0</DocSecurity>
  <Lines>35</Lines>
  <Paragraphs>9</Paragraphs>
  <ScaleCrop>false</ScaleCrop>
  <Company>Home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2012-02-06T04:30:00Z</dcterms:created>
  <dcterms:modified xsi:type="dcterms:W3CDTF">2012-02-06T04:35:00Z</dcterms:modified>
</cp:coreProperties>
</file>