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C04" w:rsidRPr="00A60C04" w:rsidRDefault="00A60C04" w:rsidP="00A60C04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A60C04">
        <w:rPr>
          <w:rFonts w:ascii="Times New Roman" w:hAnsi="Times New Roman" w:cs="Times New Roman"/>
          <w:noProof/>
          <w:sz w:val="24"/>
          <w:szCs w:val="24"/>
          <w:lang w:eastAsia="ru-RU"/>
        </w:rPr>
        <w:t>Синдром Вольфа-Паркинсона-Вайта — наличие дополнительно проводящего пути в сердце (пучка Кента), котор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ый приводит к нарушениям ритма. </w:t>
      </w:r>
      <w:r w:rsidRPr="00A60C04">
        <w:rPr>
          <w:rFonts w:ascii="Times New Roman" w:hAnsi="Times New Roman" w:cs="Times New Roman"/>
          <w:noProof/>
          <w:sz w:val="24"/>
          <w:szCs w:val="24"/>
          <w:lang w:eastAsia="ru-RU"/>
        </w:rPr>
        <w:t>Дополнительный проводящий пучок регистрируется у больных с рождения, но первые симптомы обычно появ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ляются в подростковом возрасте.                           </w:t>
      </w:r>
      <w:r w:rsidRPr="00A60C04">
        <w:rPr>
          <w:rFonts w:ascii="Times New Roman" w:hAnsi="Times New Roman" w:cs="Times New Roman"/>
          <w:noProof/>
          <w:sz w:val="24"/>
          <w:szCs w:val="24"/>
          <w:lang w:eastAsia="ru-RU"/>
        </w:rPr>
        <w:t>В редких случаях нарушения ритма при синдроме В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ПВ являются опасными для жизни.                       </w:t>
      </w:r>
      <w:r w:rsidRPr="00A60C04">
        <w:rPr>
          <w:rFonts w:ascii="Times New Roman" w:hAnsi="Times New Roman" w:cs="Times New Roman"/>
          <w:noProof/>
          <w:sz w:val="24"/>
          <w:szCs w:val="24"/>
          <w:lang w:eastAsia="ru-RU"/>
        </w:rPr>
        <w:t>Лечение сидрома ВПВ хирургическое — разрушение дополнительного проводящего пути хирургическими методами.</w:t>
      </w:r>
    </w:p>
    <w:p w:rsidR="00A60C04" w:rsidRPr="00A60C04" w:rsidRDefault="00A60C04" w:rsidP="00A60C04">
      <w:pPr>
        <w:rPr>
          <w:rFonts w:ascii="Times New Roman" w:hAnsi="Times New Roman" w:cs="Times New Roman"/>
          <w:sz w:val="24"/>
          <w:szCs w:val="24"/>
        </w:rPr>
      </w:pPr>
      <w:r w:rsidRPr="00A60C04">
        <w:rPr>
          <w:rFonts w:ascii="Times New Roman" w:hAnsi="Times New Roman" w:cs="Times New Roman"/>
          <w:sz w:val="24"/>
          <w:szCs w:val="24"/>
        </w:rPr>
        <w:t>Синдром ВПВ — подробнее</w:t>
      </w:r>
    </w:p>
    <w:p w:rsidR="00E05E50" w:rsidRDefault="00A60C04" w:rsidP="00A60C04">
      <w:pPr>
        <w:rPr>
          <w:rFonts w:ascii="Times New Roman" w:hAnsi="Times New Roman" w:cs="Times New Roman"/>
          <w:sz w:val="24"/>
          <w:szCs w:val="24"/>
        </w:rPr>
      </w:pPr>
      <w:r w:rsidRPr="00A60C04">
        <w:rPr>
          <w:rFonts w:ascii="Times New Roman" w:hAnsi="Times New Roman" w:cs="Times New Roman"/>
          <w:sz w:val="24"/>
          <w:szCs w:val="24"/>
        </w:rPr>
        <w:t xml:space="preserve">Сердце человека состоит из четырех камер — правого и левого предсердий и правого и левого желудочка. Ритм, с которым сокращается </w:t>
      </w:r>
      <w:proofErr w:type="gramStart"/>
      <w:r w:rsidRPr="00A60C04">
        <w:rPr>
          <w:rFonts w:ascii="Times New Roman" w:hAnsi="Times New Roman" w:cs="Times New Roman"/>
          <w:sz w:val="24"/>
          <w:szCs w:val="24"/>
        </w:rPr>
        <w:t>сердце</w:t>
      </w:r>
      <w:proofErr w:type="gramEnd"/>
      <w:r w:rsidRPr="00A60C04">
        <w:rPr>
          <w:rFonts w:ascii="Times New Roman" w:hAnsi="Times New Roman" w:cs="Times New Roman"/>
          <w:sz w:val="24"/>
          <w:szCs w:val="24"/>
        </w:rPr>
        <w:t xml:space="preserve"> задается водителем ритма, он расположен в правом предсердии и называется синусовым узлом (поэтому правильный рит</w:t>
      </w:r>
      <w:r>
        <w:rPr>
          <w:rFonts w:ascii="Times New Roman" w:hAnsi="Times New Roman" w:cs="Times New Roman"/>
          <w:sz w:val="24"/>
          <w:szCs w:val="24"/>
        </w:rPr>
        <w:t xml:space="preserve">м называется синусовым ритмом).                                                                                                                                                                                </w:t>
      </w:r>
      <w:r w:rsidRPr="00A60C04">
        <w:rPr>
          <w:rFonts w:ascii="Times New Roman" w:hAnsi="Times New Roman" w:cs="Times New Roman"/>
          <w:sz w:val="24"/>
          <w:szCs w:val="24"/>
        </w:rPr>
        <w:t xml:space="preserve">Из синусового узла сгенерированный им электрический импульс распространяется по </w:t>
      </w:r>
      <w:proofErr w:type="gramStart"/>
      <w:r w:rsidRPr="00A60C04">
        <w:rPr>
          <w:rFonts w:ascii="Times New Roman" w:hAnsi="Times New Roman" w:cs="Times New Roman"/>
          <w:sz w:val="24"/>
          <w:szCs w:val="24"/>
        </w:rPr>
        <w:t>предсердиям</w:t>
      </w:r>
      <w:proofErr w:type="gramEnd"/>
      <w:r w:rsidRPr="00A60C04">
        <w:rPr>
          <w:rFonts w:ascii="Times New Roman" w:hAnsi="Times New Roman" w:cs="Times New Roman"/>
          <w:sz w:val="24"/>
          <w:szCs w:val="24"/>
        </w:rPr>
        <w:t xml:space="preserve"> и попадают в другой узел, </w:t>
      </w:r>
      <w:proofErr w:type="spellStart"/>
      <w:r w:rsidRPr="00A60C04">
        <w:rPr>
          <w:rFonts w:ascii="Times New Roman" w:hAnsi="Times New Roman" w:cs="Times New Roman"/>
          <w:sz w:val="24"/>
          <w:szCs w:val="24"/>
        </w:rPr>
        <w:t>расположеннный</w:t>
      </w:r>
      <w:proofErr w:type="spellEnd"/>
      <w:r w:rsidRPr="00A60C04">
        <w:rPr>
          <w:rFonts w:ascii="Times New Roman" w:hAnsi="Times New Roman" w:cs="Times New Roman"/>
          <w:sz w:val="24"/>
          <w:szCs w:val="24"/>
        </w:rPr>
        <w:t xml:space="preserve"> между </w:t>
      </w:r>
      <w:proofErr w:type="spellStart"/>
      <w:r w:rsidRPr="00A60C04">
        <w:rPr>
          <w:rFonts w:ascii="Times New Roman" w:hAnsi="Times New Roman" w:cs="Times New Roman"/>
          <w:sz w:val="24"/>
          <w:szCs w:val="24"/>
        </w:rPr>
        <w:t>предсердями</w:t>
      </w:r>
      <w:proofErr w:type="spellEnd"/>
      <w:r w:rsidRPr="00A60C04">
        <w:rPr>
          <w:rFonts w:ascii="Times New Roman" w:hAnsi="Times New Roman" w:cs="Times New Roman"/>
          <w:sz w:val="24"/>
          <w:szCs w:val="24"/>
        </w:rPr>
        <w:t xml:space="preserve"> и желудочками (предсердно-желудочковый или атриовентрикулярный или АВ-узел). АВ-узел несколько замедляет проведение импульса. Это нужно для того, чтобы желудочки успели наполниться кровью из предсердий. Дальнейший путь электрического импу</w:t>
      </w:r>
      <w:r>
        <w:rPr>
          <w:rFonts w:ascii="Times New Roman" w:hAnsi="Times New Roman" w:cs="Times New Roman"/>
          <w:sz w:val="24"/>
          <w:szCs w:val="24"/>
        </w:rPr>
        <w:t xml:space="preserve">льса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</w:rPr>
        <w:t>исса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который делится на правую и левую ножки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п.Гисса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левая ножка в свою очередь делится на переднюю и заднюю ветви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п.Гисса</w:t>
      </w:r>
      <w:proofErr w:type="spellEnd"/>
      <w:r w:rsidRPr="00A60C04">
        <w:rPr>
          <w:rFonts w:ascii="Times New Roman" w:hAnsi="Times New Roman" w:cs="Times New Roman"/>
          <w:sz w:val="24"/>
          <w:szCs w:val="24"/>
        </w:rPr>
        <w:t>. При синдроме ВПВ между предсердиями и желуд</w:t>
      </w:r>
      <w:r w:rsidR="005B7B70">
        <w:rPr>
          <w:rFonts w:ascii="Times New Roman" w:hAnsi="Times New Roman" w:cs="Times New Roman"/>
          <w:sz w:val="24"/>
          <w:szCs w:val="24"/>
        </w:rPr>
        <w:t>очками существует дополнительные</w:t>
      </w:r>
      <w:r w:rsidRPr="00A60C04">
        <w:rPr>
          <w:rFonts w:ascii="Times New Roman" w:hAnsi="Times New Roman" w:cs="Times New Roman"/>
          <w:sz w:val="24"/>
          <w:szCs w:val="24"/>
        </w:rPr>
        <w:t xml:space="preserve"> проводящ</w:t>
      </w:r>
      <w:r w:rsidR="005B7B70">
        <w:rPr>
          <w:rFonts w:ascii="Times New Roman" w:hAnsi="Times New Roman" w:cs="Times New Roman"/>
          <w:sz w:val="24"/>
          <w:szCs w:val="24"/>
        </w:rPr>
        <w:t>ие пути, идущие</w:t>
      </w:r>
      <w:r w:rsidR="00593622">
        <w:rPr>
          <w:rFonts w:ascii="Times New Roman" w:hAnsi="Times New Roman" w:cs="Times New Roman"/>
          <w:sz w:val="24"/>
          <w:szCs w:val="24"/>
        </w:rPr>
        <w:t xml:space="preserve"> в обход</w:t>
      </w:r>
      <w:r w:rsidR="005B7B70">
        <w:rPr>
          <w:rFonts w:ascii="Times New Roman" w:hAnsi="Times New Roman" w:cs="Times New Roman"/>
          <w:sz w:val="24"/>
          <w:szCs w:val="24"/>
        </w:rPr>
        <w:t xml:space="preserve"> или в дистальную часть</w:t>
      </w:r>
      <w:r w:rsidR="00593622">
        <w:rPr>
          <w:rFonts w:ascii="Times New Roman" w:hAnsi="Times New Roman" w:cs="Times New Roman"/>
          <w:sz w:val="24"/>
          <w:szCs w:val="24"/>
        </w:rPr>
        <w:t xml:space="preserve"> АВ-узла</w:t>
      </w:r>
      <w:r w:rsidR="005B7B70">
        <w:rPr>
          <w:rFonts w:ascii="Times New Roman" w:hAnsi="Times New Roman" w:cs="Times New Roman"/>
          <w:sz w:val="24"/>
          <w:szCs w:val="24"/>
        </w:rPr>
        <w:t>,</w:t>
      </w:r>
      <w:r w:rsidR="00593622">
        <w:rPr>
          <w:rFonts w:ascii="Times New Roman" w:hAnsi="Times New Roman" w:cs="Times New Roman"/>
          <w:sz w:val="24"/>
          <w:szCs w:val="24"/>
        </w:rPr>
        <w:t xml:space="preserve"> это</w:t>
      </w:r>
      <w:r w:rsidR="005B7B70">
        <w:rPr>
          <w:rFonts w:ascii="Times New Roman" w:hAnsi="Times New Roman" w:cs="Times New Roman"/>
          <w:sz w:val="24"/>
          <w:szCs w:val="24"/>
        </w:rPr>
        <w:t xml:space="preserve"> может быть правый или левый</w:t>
      </w:r>
      <w:r w:rsidR="00593622">
        <w:rPr>
          <w:rFonts w:ascii="Times New Roman" w:hAnsi="Times New Roman" w:cs="Times New Roman"/>
          <w:sz w:val="24"/>
          <w:szCs w:val="24"/>
        </w:rPr>
        <w:t xml:space="preserve"> п</w:t>
      </w:r>
      <w:r w:rsidR="00593622" w:rsidRPr="00593622">
        <w:rPr>
          <w:rFonts w:ascii="Times New Roman" w:hAnsi="Times New Roman" w:cs="Times New Roman"/>
          <w:sz w:val="24"/>
          <w:szCs w:val="24"/>
        </w:rPr>
        <w:t xml:space="preserve">учок </w:t>
      </w:r>
      <w:proofErr w:type="spellStart"/>
      <w:r w:rsidR="005B7B70">
        <w:rPr>
          <w:rFonts w:ascii="Times New Roman" w:hAnsi="Times New Roman" w:cs="Times New Roman"/>
          <w:sz w:val="24"/>
          <w:szCs w:val="24"/>
        </w:rPr>
        <w:t>Паладино</w:t>
      </w:r>
      <w:proofErr w:type="spellEnd"/>
      <w:r w:rsidR="005B7B70">
        <w:rPr>
          <w:rFonts w:ascii="Times New Roman" w:hAnsi="Times New Roman" w:cs="Times New Roman"/>
          <w:sz w:val="24"/>
          <w:szCs w:val="24"/>
        </w:rPr>
        <w:t>-</w:t>
      </w:r>
      <w:r w:rsidR="00593622" w:rsidRPr="00593622">
        <w:rPr>
          <w:rFonts w:ascii="Times New Roman" w:hAnsi="Times New Roman" w:cs="Times New Roman"/>
          <w:sz w:val="24"/>
          <w:szCs w:val="24"/>
        </w:rPr>
        <w:t>Кента</w:t>
      </w:r>
      <w:r w:rsidR="005B7B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B7B70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="005B7B70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="005B7B70">
        <w:rPr>
          <w:rFonts w:ascii="Times New Roman" w:hAnsi="Times New Roman" w:cs="Times New Roman"/>
          <w:sz w:val="24"/>
          <w:szCs w:val="24"/>
        </w:rPr>
        <w:t>жеймса</w:t>
      </w:r>
      <w:proofErr w:type="spellEnd"/>
      <w:r w:rsidR="005B7B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B7B70">
        <w:rPr>
          <w:rFonts w:ascii="Times New Roman" w:hAnsi="Times New Roman" w:cs="Times New Roman"/>
          <w:sz w:val="24"/>
          <w:szCs w:val="24"/>
        </w:rPr>
        <w:t>п.Махайма</w:t>
      </w:r>
      <w:proofErr w:type="spellEnd"/>
      <w:r w:rsidR="005B7B70">
        <w:rPr>
          <w:rFonts w:ascii="Times New Roman" w:hAnsi="Times New Roman" w:cs="Times New Roman"/>
          <w:sz w:val="24"/>
          <w:szCs w:val="24"/>
        </w:rPr>
        <w:t xml:space="preserve"> — аномальные пучки между  предсердия</w:t>
      </w:r>
      <w:r w:rsidR="00593622" w:rsidRPr="00593622">
        <w:rPr>
          <w:rFonts w:ascii="Times New Roman" w:hAnsi="Times New Roman" w:cs="Times New Roman"/>
          <w:sz w:val="24"/>
          <w:szCs w:val="24"/>
        </w:rPr>
        <w:t>м</w:t>
      </w:r>
      <w:r w:rsidR="005B7B70">
        <w:rPr>
          <w:rFonts w:ascii="Times New Roman" w:hAnsi="Times New Roman" w:cs="Times New Roman"/>
          <w:sz w:val="24"/>
          <w:szCs w:val="24"/>
        </w:rPr>
        <w:t>и</w:t>
      </w:r>
      <w:r w:rsidR="00593622" w:rsidRPr="00593622">
        <w:rPr>
          <w:rFonts w:ascii="Times New Roman" w:hAnsi="Times New Roman" w:cs="Times New Roman"/>
          <w:sz w:val="24"/>
          <w:szCs w:val="24"/>
        </w:rPr>
        <w:t xml:space="preserve"> и одним из желудочков</w:t>
      </w:r>
      <w:r w:rsidR="002663EA">
        <w:rPr>
          <w:rFonts w:ascii="Times New Roman" w:hAnsi="Times New Roman" w:cs="Times New Roman"/>
          <w:sz w:val="24"/>
          <w:szCs w:val="24"/>
        </w:rPr>
        <w:t xml:space="preserve"> (подробнее в «Азбука ЭКГ» Ю.Зудбинов</w:t>
      </w:r>
      <w:bookmarkStart w:id="0" w:name="_GoBack"/>
      <w:bookmarkEnd w:id="0"/>
      <w:r w:rsidR="002663EA">
        <w:rPr>
          <w:rFonts w:ascii="Times New Roman" w:hAnsi="Times New Roman" w:cs="Times New Roman"/>
          <w:sz w:val="24"/>
          <w:szCs w:val="24"/>
        </w:rPr>
        <w:t>)</w:t>
      </w:r>
      <w:r w:rsidR="00593622" w:rsidRPr="00593622">
        <w:rPr>
          <w:rFonts w:ascii="Times New Roman" w:hAnsi="Times New Roman" w:cs="Times New Roman"/>
          <w:sz w:val="24"/>
          <w:szCs w:val="24"/>
        </w:rPr>
        <w:t>.</w:t>
      </w:r>
      <w:r w:rsidR="005936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</w:t>
      </w:r>
      <w:r w:rsidR="00593622" w:rsidRPr="00593622">
        <w:rPr>
          <w:rFonts w:ascii="Times New Roman" w:hAnsi="Times New Roman" w:cs="Times New Roman"/>
          <w:sz w:val="24"/>
          <w:szCs w:val="24"/>
        </w:rPr>
        <w:t xml:space="preserve">К чему это может привести? </w:t>
      </w:r>
      <w:r w:rsidR="005936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="00593622" w:rsidRPr="00593622">
        <w:rPr>
          <w:rFonts w:ascii="Times New Roman" w:hAnsi="Times New Roman" w:cs="Times New Roman"/>
          <w:sz w:val="24"/>
          <w:szCs w:val="24"/>
        </w:rPr>
        <w:t xml:space="preserve">Электрический импульс слишком быстро достигает желудочков — возникает т.н. </w:t>
      </w:r>
      <w:proofErr w:type="spellStart"/>
      <w:r w:rsidR="00593622" w:rsidRPr="00593622">
        <w:rPr>
          <w:rFonts w:ascii="Times New Roman" w:hAnsi="Times New Roman" w:cs="Times New Roman"/>
          <w:sz w:val="24"/>
          <w:szCs w:val="24"/>
        </w:rPr>
        <w:t>преэкзитация</w:t>
      </w:r>
      <w:proofErr w:type="spellEnd"/>
      <w:r w:rsidR="00593622" w:rsidRPr="00593622">
        <w:rPr>
          <w:rFonts w:ascii="Times New Roman" w:hAnsi="Times New Roman" w:cs="Times New Roman"/>
          <w:sz w:val="24"/>
          <w:szCs w:val="24"/>
        </w:rPr>
        <w:t>.</w:t>
      </w:r>
      <w:r w:rsidR="00593622">
        <w:rPr>
          <w:rFonts w:ascii="Times New Roman" w:hAnsi="Times New Roman" w:cs="Times New Roman"/>
          <w:sz w:val="24"/>
          <w:szCs w:val="24"/>
        </w:rPr>
        <w:t xml:space="preserve"> </w:t>
      </w:r>
      <w:r w:rsidR="00332322">
        <w:rPr>
          <w:rFonts w:ascii="Times New Roman" w:hAnsi="Times New Roman" w:cs="Times New Roman"/>
          <w:sz w:val="24"/>
          <w:szCs w:val="24"/>
        </w:rPr>
        <w:t>Кроме</w:t>
      </w:r>
      <w:r w:rsidR="00593622" w:rsidRPr="00593622">
        <w:rPr>
          <w:rFonts w:ascii="Times New Roman" w:hAnsi="Times New Roman" w:cs="Times New Roman"/>
          <w:sz w:val="24"/>
          <w:szCs w:val="24"/>
        </w:rPr>
        <w:t xml:space="preserve"> того — электрический импульс может попасть в петлю и начать циркулировать по кругу между предсердиями и желудочками с очень большой скоростью — возникает тахикардия (быстрое сердцебиение) по типу </w:t>
      </w:r>
      <w:r w:rsidR="00593622" w:rsidRPr="00593622">
        <w:rPr>
          <w:rFonts w:ascii="Times New Roman" w:hAnsi="Times New Roman" w:cs="Times New Roman"/>
          <w:b/>
          <w:sz w:val="24"/>
          <w:szCs w:val="24"/>
        </w:rPr>
        <w:t>ре-</w:t>
      </w:r>
      <w:proofErr w:type="spellStart"/>
      <w:r w:rsidR="00593622" w:rsidRPr="00593622">
        <w:rPr>
          <w:rFonts w:ascii="Times New Roman" w:hAnsi="Times New Roman" w:cs="Times New Roman"/>
          <w:b/>
          <w:sz w:val="24"/>
          <w:szCs w:val="24"/>
        </w:rPr>
        <w:t>энтри</w:t>
      </w:r>
      <w:proofErr w:type="spellEnd"/>
      <w:r w:rsidR="00593622" w:rsidRPr="00593622">
        <w:rPr>
          <w:rFonts w:ascii="Times New Roman" w:hAnsi="Times New Roman" w:cs="Times New Roman"/>
          <w:sz w:val="24"/>
          <w:szCs w:val="24"/>
        </w:rPr>
        <w:t xml:space="preserve"> (повторного входа). Такая тахикардия </w:t>
      </w:r>
      <w:proofErr w:type="gramStart"/>
      <w:r w:rsidR="00593622" w:rsidRPr="00593622">
        <w:rPr>
          <w:rFonts w:ascii="Times New Roman" w:hAnsi="Times New Roman" w:cs="Times New Roman"/>
          <w:sz w:val="24"/>
          <w:szCs w:val="24"/>
        </w:rPr>
        <w:t>опасна</w:t>
      </w:r>
      <w:proofErr w:type="gramEnd"/>
      <w:r w:rsidR="00593622" w:rsidRPr="00593622">
        <w:rPr>
          <w:rFonts w:ascii="Times New Roman" w:hAnsi="Times New Roman" w:cs="Times New Roman"/>
          <w:sz w:val="24"/>
          <w:szCs w:val="24"/>
        </w:rPr>
        <w:t xml:space="preserve"> прежде всего тем, что желудочки, слишком быстро сокращаясь, не успевают наполниться кровью, и сердце работает вхолостую, не перекачивая кровь или перекачивая ее слишком мало (снижение сердечного выброса).</w:t>
      </w:r>
      <w:r w:rsidR="00332322" w:rsidRPr="00332322">
        <w:t xml:space="preserve"> </w:t>
      </w:r>
      <w:r w:rsidR="00332322" w:rsidRPr="00332322">
        <w:rPr>
          <w:rFonts w:ascii="Times New Roman" w:hAnsi="Times New Roman" w:cs="Times New Roman"/>
          <w:sz w:val="24"/>
          <w:szCs w:val="24"/>
        </w:rPr>
        <w:t>Может возникнуть и другая проблема — электрические импульсы начинают путешествовать по предсердиям хаотично, вызывая их хаотичные сокращения. Такое состояние называется мерцание предсердий (или фибрилляция предсердий). Хаотичные импульсы из предсердий могут ускорять и сокращения желудочков, что опять приводит к снижению сердечного выброса.</w:t>
      </w:r>
    </w:p>
    <w:p w:rsidR="00A60C04" w:rsidRDefault="00A60C04" w:rsidP="00A60C04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273ED4C0" wp14:editId="013F7CE0">
            <wp:extent cx="3810000" cy="40290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402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244415E6" wp14:editId="646296BF">
            <wp:extent cx="2819400" cy="34385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3438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5346" w:rsidRDefault="008E5346" w:rsidP="00A60C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Клини</w:t>
      </w:r>
      <w:r w:rsidRPr="008E5346">
        <w:rPr>
          <w:rFonts w:ascii="Times New Roman" w:hAnsi="Times New Roman" w:cs="Times New Roman"/>
          <w:sz w:val="24"/>
          <w:szCs w:val="24"/>
        </w:rPr>
        <w:t>ка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06D7F" w:rsidRPr="00A60C04" w:rsidRDefault="00A06D7F" w:rsidP="00A06D7F">
      <w:pPr>
        <w:rPr>
          <w:rFonts w:ascii="Times New Roman" w:hAnsi="Times New Roman" w:cs="Times New Roman"/>
          <w:sz w:val="24"/>
          <w:szCs w:val="24"/>
        </w:rPr>
      </w:pPr>
      <w:r w:rsidRPr="00A60C04">
        <w:rPr>
          <w:rFonts w:ascii="Times New Roman" w:hAnsi="Times New Roman" w:cs="Times New Roman"/>
          <w:sz w:val="24"/>
          <w:szCs w:val="24"/>
        </w:rPr>
        <w:t xml:space="preserve">Симптомы обычно впервые проявляются в </w:t>
      </w:r>
      <w:proofErr w:type="spellStart"/>
      <w:r w:rsidRPr="00A60C04">
        <w:rPr>
          <w:rFonts w:ascii="Times New Roman" w:hAnsi="Times New Roman" w:cs="Times New Roman"/>
          <w:sz w:val="24"/>
          <w:szCs w:val="24"/>
        </w:rPr>
        <w:t>подростовом</w:t>
      </w:r>
      <w:proofErr w:type="spellEnd"/>
      <w:r w:rsidRPr="00A60C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возрасте</w:t>
      </w:r>
      <w:r w:rsidRPr="00A60C04">
        <w:rPr>
          <w:rFonts w:ascii="Times New Roman" w:hAnsi="Times New Roman" w:cs="Times New Roman"/>
          <w:sz w:val="24"/>
          <w:szCs w:val="24"/>
        </w:rPr>
        <w:t xml:space="preserve">. Синдром ВПВ — врожденный. Причина появления дополнительного пучка — генетическая. Эпизоды нарушения ритма </w:t>
      </w:r>
      <w:proofErr w:type="gramStart"/>
      <w:r w:rsidRPr="00A60C04">
        <w:rPr>
          <w:rFonts w:ascii="Times New Roman" w:hAnsi="Times New Roman" w:cs="Times New Roman"/>
          <w:sz w:val="24"/>
          <w:szCs w:val="24"/>
        </w:rPr>
        <w:t>продолжаются от нескольких секунд до нескольких часов и чаще встречается</w:t>
      </w:r>
      <w:proofErr w:type="gramEnd"/>
      <w:r w:rsidRPr="00A60C04">
        <w:rPr>
          <w:rFonts w:ascii="Times New Roman" w:hAnsi="Times New Roman" w:cs="Times New Roman"/>
          <w:sz w:val="24"/>
          <w:szCs w:val="24"/>
        </w:rPr>
        <w:t xml:space="preserve"> при физической нагрузке. Появление симптомов может спровоцировать прием некоторых препаратов или избыток кофеина в диете, иногда — курение.</w:t>
      </w:r>
    </w:p>
    <w:p w:rsidR="00A06D7F" w:rsidRPr="00A60C04" w:rsidRDefault="00A06D7F" w:rsidP="00A06D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Распространенные симптомы ВПВ:                                                                                                                               </w:t>
      </w:r>
      <w:r w:rsidRPr="00A60C04">
        <w:rPr>
          <w:rFonts w:ascii="Times New Roman" w:hAnsi="Times New Roman" w:cs="Times New Roman"/>
          <w:sz w:val="24"/>
          <w:szCs w:val="24"/>
        </w:rPr>
        <w:t>частый пульс</w:t>
      </w:r>
    </w:p>
    <w:p w:rsidR="00A06D7F" w:rsidRPr="00A60C04" w:rsidRDefault="00A06D7F" w:rsidP="00A06D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0C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C04">
        <w:rPr>
          <w:rFonts w:ascii="Times New Roman" w:hAnsi="Times New Roman" w:cs="Times New Roman"/>
          <w:sz w:val="24"/>
          <w:szCs w:val="24"/>
        </w:rPr>
        <w:t>седцебиение</w:t>
      </w:r>
      <w:proofErr w:type="spellEnd"/>
    </w:p>
    <w:p w:rsidR="00A06D7F" w:rsidRPr="00A60C04" w:rsidRDefault="00A06D7F" w:rsidP="00A06D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0C04">
        <w:rPr>
          <w:rFonts w:ascii="Times New Roman" w:hAnsi="Times New Roman" w:cs="Times New Roman"/>
          <w:sz w:val="24"/>
          <w:szCs w:val="24"/>
        </w:rPr>
        <w:t xml:space="preserve"> головокружение</w:t>
      </w:r>
    </w:p>
    <w:p w:rsidR="00A06D7F" w:rsidRPr="00A60C04" w:rsidRDefault="00A06D7F" w:rsidP="00A06D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0C04">
        <w:rPr>
          <w:rFonts w:ascii="Times New Roman" w:hAnsi="Times New Roman" w:cs="Times New Roman"/>
          <w:sz w:val="24"/>
          <w:szCs w:val="24"/>
        </w:rPr>
        <w:t xml:space="preserve"> быстрая утомляемость при физической нагрузке</w:t>
      </w:r>
    </w:p>
    <w:p w:rsidR="00A06D7F" w:rsidRDefault="00A06D7F" w:rsidP="00A06D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0C04">
        <w:rPr>
          <w:rFonts w:ascii="Times New Roman" w:hAnsi="Times New Roman" w:cs="Times New Roman"/>
          <w:sz w:val="24"/>
          <w:szCs w:val="24"/>
        </w:rPr>
        <w:t xml:space="preserve"> обмороки</w:t>
      </w:r>
    </w:p>
    <w:p w:rsidR="00A06D7F" w:rsidRPr="00A60C04" w:rsidRDefault="00A06D7F" w:rsidP="00A06D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0C04">
        <w:rPr>
          <w:rFonts w:ascii="Times New Roman" w:hAnsi="Times New Roman" w:cs="Times New Roman"/>
          <w:sz w:val="24"/>
          <w:szCs w:val="24"/>
        </w:rPr>
        <w:t xml:space="preserve">В более тяжелых случаях, особенно когда синдром ВПВ сочетается с другими заболеваниями сердца, симптомы могут быть </w:t>
      </w:r>
      <w:proofErr w:type="spellStart"/>
      <w:r w:rsidRPr="00A60C04">
        <w:rPr>
          <w:rFonts w:ascii="Times New Roman" w:hAnsi="Times New Roman" w:cs="Times New Roman"/>
          <w:sz w:val="24"/>
          <w:szCs w:val="24"/>
        </w:rPr>
        <w:t>следущими</w:t>
      </w:r>
      <w:proofErr w:type="spellEnd"/>
      <w:r w:rsidRPr="00A60C04">
        <w:rPr>
          <w:rFonts w:ascii="Times New Roman" w:hAnsi="Times New Roman" w:cs="Times New Roman"/>
          <w:sz w:val="24"/>
          <w:szCs w:val="24"/>
        </w:rPr>
        <w:t>:</w:t>
      </w:r>
    </w:p>
    <w:p w:rsidR="00A06D7F" w:rsidRPr="00A60C04" w:rsidRDefault="00A06D7F" w:rsidP="00A06D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0C04">
        <w:rPr>
          <w:rFonts w:ascii="Times New Roman" w:hAnsi="Times New Roman" w:cs="Times New Roman"/>
          <w:sz w:val="24"/>
          <w:szCs w:val="24"/>
        </w:rPr>
        <w:t xml:space="preserve"> тяжесть или боль в грудной клетке</w:t>
      </w:r>
    </w:p>
    <w:p w:rsidR="00A06D7F" w:rsidRPr="00A60C04" w:rsidRDefault="00A06D7F" w:rsidP="00A06D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0C04">
        <w:rPr>
          <w:rFonts w:ascii="Times New Roman" w:hAnsi="Times New Roman" w:cs="Times New Roman"/>
          <w:sz w:val="24"/>
          <w:szCs w:val="24"/>
        </w:rPr>
        <w:t xml:space="preserve"> одышка</w:t>
      </w:r>
    </w:p>
    <w:p w:rsidR="00A06D7F" w:rsidRPr="00A60C04" w:rsidRDefault="00A06D7F" w:rsidP="00A06D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0C04">
        <w:rPr>
          <w:rFonts w:ascii="Times New Roman" w:hAnsi="Times New Roman" w:cs="Times New Roman"/>
          <w:sz w:val="24"/>
          <w:szCs w:val="24"/>
        </w:rPr>
        <w:t xml:space="preserve"> внезапная смерть</w:t>
      </w:r>
    </w:p>
    <w:p w:rsidR="00A06D7F" w:rsidRDefault="00A06D7F" w:rsidP="00A06D7F">
      <w:pPr>
        <w:rPr>
          <w:rFonts w:ascii="Times New Roman" w:hAnsi="Times New Roman" w:cs="Times New Roman"/>
          <w:sz w:val="24"/>
          <w:szCs w:val="24"/>
        </w:rPr>
      </w:pPr>
      <w:r w:rsidRPr="00A60C04">
        <w:rPr>
          <w:rFonts w:ascii="Times New Roman" w:hAnsi="Times New Roman" w:cs="Times New Roman"/>
          <w:sz w:val="24"/>
          <w:szCs w:val="24"/>
        </w:rPr>
        <w:t>Иногда наличие дополнительного проводящего пути в сердце вообще не вызывает симптомов и обнаруживается только при снятии ЭКГ.</w:t>
      </w:r>
    </w:p>
    <w:p w:rsidR="001F4EEE" w:rsidRPr="001F4EEE" w:rsidRDefault="001F4EEE" w:rsidP="001F4E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Диагностика</w:t>
      </w:r>
    </w:p>
    <w:p w:rsidR="001F4EEE" w:rsidRPr="001F4EEE" w:rsidRDefault="001F4EEE" w:rsidP="001F4EEE">
      <w:pPr>
        <w:rPr>
          <w:rFonts w:ascii="Times New Roman" w:hAnsi="Times New Roman" w:cs="Times New Roman"/>
          <w:sz w:val="24"/>
          <w:szCs w:val="24"/>
        </w:rPr>
      </w:pPr>
      <w:r w:rsidRPr="001F4EEE">
        <w:rPr>
          <w:rFonts w:ascii="Times New Roman" w:hAnsi="Times New Roman" w:cs="Times New Roman"/>
          <w:sz w:val="24"/>
          <w:szCs w:val="24"/>
        </w:rPr>
        <w:t xml:space="preserve">Синдром WPW может протекать скрыто (скрытый синдром обычно диагностируют с помощью электрофизиологического исследования). Это связано с неспособностью дополнительных проводящих путей проводить импульсы в </w:t>
      </w:r>
      <w:proofErr w:type="spellStart"/>
      <w:r w:rsidRPr="001F4EEE">
        <w:rPr>
          <w:rFonts w:ascii="Times New Roman" w:hAnsi="Times New Roman" w:cs="Times New Roman"/>
          <w:sz w:val="24"/>
          <w:szCs w:val="24"/>
        </w:rPr>
        <w:t>антеградном</w:t>
      </w:r>
      <w:proofErr w:type="spellEnd"/>
      <w:r w:rsidRPr="001F4EEE">
        <w:rPr>
          <w:rFonts w:ascii="Times New Roman" w:hAnsi="Times New Roman" w:cs="Times New Roman"/>
          <w:sz w:val="24"/>
          <w:szCs w:val="24"/>
        </w:rPr>
        <w:t xml:space="preserve"> направлении. На ЭКГ во время синусового ритма признаков преждевременного возбуждения желудочков нет. Скрытый синдром WPW проявляется </w:t>
      </w:r>
      <w:proofErr w:type="spellStart"/>
      <w:r w:rsidRPr="001F4EEE">
        <w:rPr>
          <w:rFonts w:ascii="Times New Roman" w:hAnsi="Times New Roman" w:cs="Times New Roman"/>
          <w:sz w:val="24"/>
          <w:szCs w:val="24"/>
        </w:rPr>
        <w:t>тахиаритмией</w:t>
      </w:r>
      <w:proofErr w:type="spellEnd"/>
      <w:r w:rsidRPr="001F4EEE">
        <w:rPr>
          <w:rFonts w:ascii="Times New Roman" w:hAnsi="Times New Roman" w:cs="Times New Roman"/>
          <w:sz w:val="24"/>
          <w:szCs w:val="24"/>
        </w:rPr>
        <w:t>, его выявление возможно при электростимуляции желудочков.</w:t>
      </w:r>
    </w:p>
    <w:p w:rsidR="001F4EEE" w:rsidRPr="001F4EEE" w:rsidRDefault="001F4EEE" w:rsidP="001F4EEE">
      <w:pPr>
        <w:rPr>
          <w:rFonts w:ascii="Times New Roman" w:hAnsi="Times New Roman" w:cs="Times New Roman"/>
          <w:sz w:val="24"/>
          <w:szCs w:val="24"/>
        </w:rPr>
      </w:pPr>
      <w:r w:rsidRPr="001F4EEE">
        <w:rPr>
          <w:rFonts w:ascii="Times New Roman" w:hAnsi="Times New Roman" w:cs="Times New Roman"/>
          <w:sz w:val="24"/>
          <w:szCs w:val="24"/>
        </w:rPr>
        <w:lastRenderedPageBreak/>
        <w:t xml:space="preserve">Явный синдром имеет ряд </w:t>
      </w:r>
      <w:proofErr w:type="gramStart"/>
      <w:r w:rsidRPr="001F4EEE">
        <w:rPr>
          <w:rFonts w:ascii="Times New Roman" w:hAnsi="Times New Roman" w:cs="Times New Roman"/>
          <w:sz w:val="24"/>
          <w:szCs w:val="24"/>
        </w:rPr>
        <w:t>типичных</w:t>
      </w:r>
      <w:proofErr w:type="gramEnd"/>
      <w:r w:rsidRPr="001F4EEE">
        <w:rPr>
          <w:rFonts w:ascii="Times New Roman" w:hAnsi="Times New Roman" w:cs="Times New Roman"/>
          <w:sz w:val="24"/>
          <w:szCs w:val="24"/>
        </w:rPr>
        <w:t xml:space="preserve"> ЭКГ-признаков:</w:t>
      </w:r>
    </w:p>
    <w:p w:rsidR="001F4EEE" w:rsidRDefault="001F4EEE" w:rsidP="001F4EEE">
      <w:pPr>
        <w:rPr>
          <w:rFonts w:ascii="Times New Roman" w:hAnsi="Times New Roman" w:cs="Times New Roman"/>
          <w:sz w:val="24"/>
          <w:szCs w:val="24"/>
        </w:rPr>
      </w:pPr>
      <w:r w:rsidRPr="001F4EEE">
        <w:rPr>
          <w:rFonts w:ascii="Times New Roman" w:hAnsi="Times New Roman" w:cs="Times New Roman"/>
          <w:b/>
          <w:sz w:val="24"/>
          <w:szCs w:val="24"/>
        </w:rPr>
        <w:t>Короткий интервал P — R (P — Q)</w:t>
      </w:r>
      <w:r>
        <w:rPr>
          <w:rFonts w:ascii="Times New Roman" w:hAnsi="Times New Roman" w:cs="Times New Roman"/>
          <w:sz w:val="24"/>
          <w:szCs w:val="24"/>
        </w:rPr>
        <w:t xml:space="preserve"> — менее 0,12 с.                                                                                       </w:t>
      </w:r>
      <w:r w:rsidRPr="001F4EEE">
        <w:rPr>
          <w:rFonts w:ascii="Times New Roman" w:hAnsi="Times New Roman" w:cs="Times New Roman"/>
          <w:b/>
          <w:sz w:val="24"/>
          <w:szCs w:val="24"/>
        </w:rPr>
        <w:t>Волна Δ</w:t>
      </w:r>
      <w:r w:rsidR="00AE0AF7">
        <w:rPr>
          <w:rFonts w:ascii="Times New Roman" w:hAnsi="Times New Roman" w:cs="Times New Roman"/>
          <w:b/>
          <w:sz w:val="24"/>
          <w:szCs w:val="24"/>
        </w:rPr>
        <w:t xml:space="preserve"> дельта</w:t>
      </w:r>
      <w:r w:rsidRPr="001F4EEE">
        <w:rPr>
          <w:rFonts w:ascii="Times New Roman" w:hAnsi="Times New Roman" w:cs="Times New Roman"/>
          <w:b/>
          <w:sz w:val="24"/>
          <w:szCs w:val="24"/>
        </w:rPr>
        <w:t>.</w:t>
      </w:r>
      <w:r w:rsidRPr="001F4EEE">
        <w:rPr>
          <w:rFonts w:ascii="Times New Roman" w:hAnsi="Times New Roman" w:cs="Times New Roman"/>
          <w:sz w:val="24"/>
          <w:szCs w:val="24"/>
        </w:rPr>
        <w:t xml:space="preserve"> Её появление связано со «сливным» сокращением желудочков (возбуждение желудочков сначала через дополнительный проводящий путь, а затем через AB-соединение). При быстром проведении через AB-соединение волна Δ имеет больший размер. При наличии AB-блокады желудочковый комплекс полностью состоит из волны Δ, так как возбуждение на желудочки передается то</w:t>
      </w:r>
      <w:r>
        <w:rPr>
          <w:rFonts w:ascii="Times New Roman" w:hAnsi="Times New Roman" w:cs="Times New Roman"/>
          <w:sz w:val="24"/>
          <w:szCs w:val="24"/>
        </w:rPr>
        <w:t xml:space="preserve">лько через дополнительный путь.                                                                                        </w:t>
      </w:r>
      <w:r w:rsidRPr="001F4EEE">
        <w:rPr>
          <w:rFonts w:ascii="Times New Roman" w:hAnsi="Times New Roman" w:cs="Times New Roman"/>
          <w:b/>
          <w:sz w:val="24"/>
          <w:szCs w:val="24"/>
        </w:rPr>
        <w:t>Расширение комплекса QRS</w:t>
      </w:r>
      <w:r>
        <w:rPr>
          <w:rFonts w:ascii="Times New Roman" w:hAnsi="Times New Roman" w:cs="Times New Roman"/>
          <w:sz w:val="24"/>
          <w:szCs w:val="24"/>
        </w:rPr>
        <w:t xml:space="preserve"> более 0,1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счет волны Δ.                                                                      </w:t>
      </w:r>
      <w:proofErr w:type="spellStart"/>
      <w:r w:rsidRPr="001F4EEE">
        <w:rPr>
          <w:rFonts w:ascii="Times New Roman" w:hAnsi="Times New Roman" w:cs="Times New Roman"/>
          <w:b/>
          <w:sz w:val="24"/>
          <w:szCs w:val="24"/>
        </w:rPr>
        <w:t>Тахиаритмии</w:t>
      </w:r>
      <w:proofErr w:type="spellEnd"/>
      <w:r w:rsidRPr="001F4EE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1F4EEE">
        <w:rPr>
          <w:rFonts w:ascii="Times New Roman" w:hAnsi="Times New Roman" w:cs="Times New Roman"/>
          <w:sz w:val="24"/>
          <w:szCs w:val="24"/>
        </w:rPr>
        <w:t>ортодромная</w:t>
      </w:r>
      <w:proofErr w:type="spellEnd"/>
      <w:r w:rsidRPr="001F4EEE">
        <w:rPr>
          <w:rFonts w:ascii="Times New Roman" w:hAnsi="Times New Roman" w:cs="Times New Roman"/>
          <w:sz w:val="24"/>
          <w:szCs w:val="24"/>
        </w:rPr>
        <w:t xml:space="preserve"> и антидромная </w:t>
      </w:r>
      <w:proofErr w:type="spellStart"/>
      <w:r w:rsidRPr="001F4EEE">
        <w:rPr>
          <w:rFonts w:ascii="Times New Roman" w:hAnsi="Times New Roman" w:cs="Times New Roman"/>
          <w:sz w:val="24"/>
          <w:szCs w:val="24"/>
        </w:rPr>
        <w:t>наджелудочковые</w:t>
      </w:r>
      <w:proofErr w:type="spellEnd"/>
      <w:r w:rsidRPr="001F4EEE">
        <w:rPr>
          <w:rFonts w:ascii="Times New Roman" w:hAnsi="Times New Roman" w:cs="Times New Roman"/>
          <w:sz w:val="24"/>
          <w:szCs w:val="24"/>
        </w:rPr>
        <w:t xml:space="preserve"> тахикардии, фибрилляция и трепетание предсердий. </w:t>
      </w:r>
      <w:proofErr w:type="spellStart"/>
      <w:r w:rsidRPr="001F4EEE">
        <w:rPr>
          <w:rFonts w:ascii="Times New Roman" w:hAnsi="Times New Roman" w:cs="Times New Roman"/>
          <w:sz w:val="24"/>
          <w:szCs w:val="24"/>
        </w:rPr>
        <w:t>Тахиаритмии</w:t>
      </w:r>
      <w:proofErr w:type="spellEnd"/>
      <w:r w:rsidRPr="001F4EEE">
        <w:rPr>
          <w:rFonts w:ascii="Times New Roman" w:hAnsi="Times New Roman" w:cs="Times New Roman"/>
          <w:sz w:val="24"/>
          <w:szCs w:val="24"/>
        </w:rPr>
        <w:t xml:space="preserve"> возникают обычно после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наджелудочковой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экстрасистолы. </w:t>
      </w:r>
      <w:r w:rsidRPr="001F4EEE">
        <w:rPr>
          <w:rFonts w:ascii="Times New Roman" w:hAnsi="Times New Roman" w:cs="Times New Roman"/>
          <w:sz w:val="24"/>
          <w:szCs w:val="24"/>
        </w:rPr>
        <w:t>Иногда на ЭКГ фиксируется переходящий синдром WPW. Это говорит о том, что попеременно функционируют оба пути проведения импульса — нормальный (АВ-путь) и дополнительный (пучок Кента). В таком случае видны то нормальные комплексы, то деформированные.</w:t>
      </w:r>
    </w:p>
    <w:p w:rsidR="00A06D7F" w:rsidRDefault="00A06D7F" w:rsidP="00A06D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6D7F" w:rsidRDefault="00DE0DD2" w:rsidP="00A06D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2F95ACF8" wp14:editId="1687C571">
            <wp:extent cx="3333750" cy="33051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3305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63B4" w:rsidRPr="00A60C04" w:rsidRDefault="00CE63B4" w:rsidP="00A06D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63B4" w:rsidRPr="00845B74" w:rsidRDefault="00CE63B4" w:rsidP="00CE63B4">
      <w:pPr>
        <w:rPr>
          <w:rFonts w:ascii="Times New Roman" w:hAnsi="Times New Roman" w:cs="Times New Roman"/>
          <w:b/>
          <w:sz w:val="24"/>
          <w:szCs w:val="24"/>
        </w:rPr>
      </w:pPr>
      <w:r w:rsidRPr="00845B74">
        <w:rPr>
          <w:rFonts w:ascii="Times New Roman" w:hAnsi="Times New Roman" w:cs="Times New Roman"/>
          <w:b/>
          <w:sz w:val="24"/>
          <w:szCs w:val="24"/>
        </w:rPr>
        <w:t>Синдром преждевременного возбуждения желудочков (синдром WPW)</w:t>
      </w:r>
    </w:p>
    <w:p w:rsidR="00CE63B4" w:rsidRPr="00CE63B4" w:rsidRDefault="00CE63B4" w:rsidP="00CE63B4">
      <w:pPr>
        <w:rPr>
          <w:rFonts w:ascii="Times New Roman" w:hAnsi="Times New Roman" w:cs="Times New Roman"/>
          <w:sz w:val="24"/>
          <w:szCs w:val="24"/>
        </w:rPr>
      </w:pPr>
      <w:r w:rsidRPr="00CE63B4">
        <w:rPr>
          <w:rFonts w:ascii="Times New Roman" w:hAnsi="Times New Roman" w:cs="Times New Roman"/>
          <w:sz w:val="24"/>
          <w:szCs w:val="24"/>
        </w:rPr>
        <w:t>МКБ-10: І45.6</w:t>
      </w:r>
    </w:p>
    <w:p w:rsidR="00CE63B4" w:rsidRPr="00CE63B4" w:rsidRDefault="00CE63B4" w:rsidP="00CE63B4">
      <w:pPr>
        <w:rPr>
          <w:rFonts w:ascii="Times New Roman" w:hAnsi="Times New Roman" w:cs="Times New Roman"/>
          <w:sz w:val="24"/>
          <w:szCs w:val="24"/>
        </w:rPr>
      </w:pPr>
      <w:r w:rsidRPr="00CE63B4">
        <w:rPr>
          <w:rFonts w:ascii="Times New Roman" w:hAnsi="Times New Roman" w:cs="Times New Roman"/>
          <w:sz w:val="24"/>
          <w:szCs w:val="24"/>
        </w:rPr>
        <w:t>Общая информация</w:t>
      </w:r>
    </w:p>
    <w:p w:rsidR="00CE63B4" w:rsidRPr="00CE63B4" w:rsidRDefault="00CE63B4" w:rsidP="00CE63B4">
      <w:pPr>
        <w:rPr>
          <w:rFonts w:ascii="Times New Roman" w:hAnsi="Times New Roman" w:cs="Times New Roman"/>
          <w:sz w:val="24"/>
          <w:szCs w:val="24"/>
        </w:rPr>
      </w:pPr>
      <w:r w:rsidRPr="00CE63B4">
        <w:rPr>
          <w:rFonts w:ascii="Times New Roman" w:hAnsi="Times New Roman" w:cs="Times New Roman"/>
          <w:sz w:val="24"/>
          <w:szCs w:val="24"/>
        </w:rPr>
        <w:t xml:space="preserve">Особый электрофизиологический синдром, получивший свое название по имени авторов, его описавших – L. </w:t>
      </w:r>
      <w:proofErr w:type="spellStart"/>
      <w:r w:rsidRPr="00CE63B4">
        <w:rPr>
          <w:rFonts w:ascii="Times New Roman" w:hAnsi="Times New Roman" w:cs="Times New Roman"/>
          <w:sz w:val="24"/>
          <w:szCs w:val="24"/>
        </w:rPr>
        <w:t>Wolff</w:t>
      </w:r>
      <w:proofErr w:type="spellEnd"/>
      <w:r w:rsidRPr="00CE63B4">
        <w:rPr>
          <w:rFonts w:ascii="Times New Roman" w:hAnsi="Times New Roman" w:cs="Times New Roman"/>
          <w:sz w:val="24"/>
          <w:szCs w:val="24"/>
        </w:rPr>
        <w:t xml:space="preserve">, J. </w:t>
      </w:r>
      <w:proofErr w:type="spellStart"/>
      <w:r w:rsidRPr="00CE63B4">
        <w:rPr>
          <w:rFonts w:ascii="Times New Roman" w:hAnsi="Times New Roman" w:cs="Times New Roman"/>
          <w:sz w:val="24"/>
          <w:szCs w:val="24"/>
        </w:rPr>
        <w:t>Parkinson</w:t>
      </w:r>
      <w:proofErr w:type="spellEnd"/>
      <w:r w:rsidRPr="00CE63B4">
        <w:rPr>
          <w:rFonts w:ascii="Times New Roman" w:hAnsi="Times New Roman" w:cs="Times New Roman"/>
          <w:sz w:val="24"/>
          <w:szCs w:val="24"/>
        </w:rPr>
        <w:t xml:space="preserve">, P. </w:t>
      </w:r>
      <w:proofErr w:type="spellStart"/>
      <w:r w:rsidRPr="00CE63B4">
        <w:rPr>
          <w:rFonts w:ascii="Times New Roman" w:hAnsi="Times New Roman" w:cs="Times New Roman"/>
          <w:sz w:val="24"/>
          <w:szCs w:val="24"/>
        </w:rPr>
        <w:t>White</w:t>
      </w:r>
      <w:proofErr w:type="spellEnd"/>
      <w:r w:rsidRPr="00CE63B4">
        <w:rPr>
          <w:rFonts w:ascii="Times New Roman" w:hAnsi="Times New Roman" w:cs="Times New Roman"/>
          <w:sz w:val="24"/>
          <w:szCs w:val="24"/>
        </w:rPr>
        <w:t>.</w:t>
      </w:r>
    </w:p>
    <w:p w:rsidR="00CE63B4" w:rsidRPr="00CE63B4" w:rsidRDefault="00CE63B4" w:rsidP="00CE63B4">
      <w:pPr>
        <w:rPr>
          <w:rFonts w:ascii="Times New Roman" w:hAnsi="Times New Roman" w:cs="Times New Roman"/>
          <w:sz w:val="24"/>
          <w:szCs w:val="24"/>
        </w:rPr>
      </w:pPr>
      <w:r w:rsidRPr="00CE63B4">
        <w:rPr>
          <w:rFonts w:ascii="Times New Roman" w:hAnsi="Times New Roman" w:cs="Times New Roman"/>
          <w:sz w:val="24"/>
          <w:szCs w:val="24"/>
        </w:rPr>
        <w:t xml:space="preserve">Эпидемиология </w:t>
      </w:r>
    </w:p>
    <w:p w:rsidR="00CE63B4" w:rsidRPr="00CE63B4" w:rsidRDefault="00CE63B4" w:rsidP="00CE63B4">
      <w:pPr>
        <w:rPr>
          <w:rFonts w:ascii="Times New Roman" w:hAnsi="Times New Roman" w:cs="Times New Roman"/>
          <w:sz w:val="24"/>
          <w:szCs w:val="24"/>
        </w:rPr>
      </w:pPr>
      <w:r w:rsidRPr="00CE63B4">
        <w:rPr>
          <w:rFonts w:ascii="Times New Roman" w:hAnsi="Times New Roman" w:cs="Times New Roman"/>
          <w:sz w:val="24"/>
          <w:szCs w:val="24"/>
        </w:rPr>
        <w:t xml:space="preserve">Синдром WPW встречается в 1-2 случаях на 1000 человек, чаще – у молодых, заметно реже – после 50 лет, у мужчин – чаще, чем у женщин. Со временем </w:t>
      </w:r>
    </w:p>
    <w:p w:rsidR="00CE63B4" w:rsidRPr="00CE63B4" w:rsidRDefault="00CE63B4" w:rsidP="00CE63B4">
      <w:pPr>
        <w:rPr>
          <w:rFonts w:ascii="Times New Roman" w:hAnsi="Times New Roman" w:cs="Times New Roman"/>
          <w:sz w:val="24"/>
          <w:szCs w:val="24"/>
        </w:rPr>
      </w:pPr>
      <w:r w:rsidRPr="00CE63B4">
        <w:rPr>
          <w:rFonts w:ascii="Times New Roman" w:hAnsi="Times New Roman" w:cs="Times New Roman"/>
          <w:sz w:val="24"/>
          <w:szCs w:val="24"/>
        </w:rPr>
        <w:t xml:space="preserve"> проводимость дополнительных путей ухудшается, и, в конечном счете, проявления могут полностью исчезать.</w:t>
      </w:r>
    </w:p>
    <w:p w:rsidR="00CE63B4" w:rsidRPr="00CE63B4" w:rsidRDefault="00CE63B4" w:rsidP="00CE63B4">
      <w:pPr>
        <w:rPr>
          <w:rFonts w:ascii="Times New Roman" w:hAnsi="Times New Roman" w:cs="Times New Roman"/>
          <w:sz w:val="24"/>
          <w:szCs w:val="24"/>
        </w:rPr>
      </w:pPr>
      <w:r w:rsidRPr="00CE63B4">
        <w:rPr>
          <w:rFonts w:ascii="Times New Roman" w:hAnsi="Times New Roman" w:cs="Times New Roman"/>
          <w:sz w:val="24"/>
          <w:szCs w:val="24"/>
        </w:rPr>
        <w:t xml:space="preserve">Этиология </w:t>
      </w:r>
    </w:p>
    <w:p w:rsidR="00CE63B4" w:rsidRPr="00CE63B4" w:rsidRDefault="00CE63B4" w:rsidP="00CE63B4">
      <w:pPr>
        <w:rPr>
          <w:rFonts w:ascii="Times New Roman" w:hAnsi="Times New Roman" w:cs="Times New Roman"/>
          <w:sz w:val="24"/>
          <w:szCs w:val="24"/>
        </w:rPr>
      </w:pPr>
      <w:r w:rsidRPr="00CE63B4">
        <w:rPr>
          <w:rFonts w:ascii="Times New Roman" w:hAnsi="Times New Roman" w:cs="Times New Roman"/>
          <w:sz w:val="24"/>
          <w:szCs w:val="24"/>
        </w:rPr>
        <w:lastRenderedPageBreak/>
        <w:t xml:space="preserve">Синдром преждевременного возбуждения желудочков, или синдром WPW, обусловлен наличием врожденных добавочных проводящих путей, представляющих собой сократительные </w:t>
      </w:r>
      <w:proofErr w:type="spellStart"/>
      <w:r w:rsidRPr="00CE63B4">
        <w:rPr>
          <w:rFonts w:ascii="Times New Roman" w:hAnsi="Times New Roman" w:cs="Times New Roman"/>
          <w:sz w:val="24"/>
          <w:szCs w:val="24"/>
        </w:rPr>
        <w:t>кардиомиоциты</w:t>
      </w:r>
      <w:proofErr w:type="spellEnd"/>
      <w:r w:rsidRPr="00CE63B4">
        <w:rPr>
          <w:rFonts w:ascii="Times New Roman" w:hAnsi="Times New Roman" w:cs="Times New Roman"/>
          <w:sz w:val="24"/>
          <w:szCs w:val="24"/>
        </w:rPr>
        <w:t>, проникающие через предсердно-желудочковое фиброзное кольцо и соединяющие предсердия и желудочки. По дополнительному пути импульс проводится быстрее, чем через атриовентрикулярный узел, что вызывает преждевременное возбуждение части миокарда желудочков.</w:t>
      </w:r>
    </w:p>
    <w:p w:rsidR="00CE63B4" w:rsidRPr="00CE63B4" w:rsidRDefault="00CE63B4" w:rsidP="00CE63B4">
      <w:pPr>
        <w:rPr>
          <w:rFonts w:ascii="Times New Roman" w:hAnsi="Times New Roman" w:cs="Times New Roman"/>
          <w:sz w:val="24"/>
          <w:szCs w:val="24"/>
        </w:rPr>
      </w:pPr>
      <w:r w:rsidRPr="00CE63B4">
        <w:rPr>
          <w:rFonts w:ascii="Times New Roman" w:hAnsi="Times New Roman" w:cs="Times New Roman"/>
          <w:sz w:val="24"/>
          <w:szCs w:val="24"/>
        </w:rPr>
        <w:t xml:space="preserve">Патогенез </w:t>
      </w:r>
    </w:p>
    <w:p w:rsidR="00CE63B4" w:rsidRPr="00CE63B4" w:rsidRDefault="00CE63B4" w:rsidP="00CE63B4">
      <w:pPr>
        <w:rPr>
          <w:rFonts w:ascii="Times New Roman" w:hAnsi="Times New Roman" w:cs="Times New Roman"/>
          <w:sz w:val="24"/>
          <w:szCs w:val="24"/>
        </w:rPr>
      </w:pPr>
      <w:r w:rsidRPr="00CE63B4">
        <w:rPr>
          <w:rFonts w:ascii="Times New Roman" w:hAnsi="Times New Roman" w:cs="Times New Roman"/>
          <w:sz w:val="24"/>
          <w:szCs w:val="24"/>
        </w:rPr>
        <w:t xml:space="preserve">Существование в сердце двух независимых предсердно-желудочковых путей создает основу для «конкуренции» между ними. Большее или меньшее участие дополнительного пути в проведении импульса к желудочкам зависит от длительности ЭРП (эффективного рефрактерного периода) в дополнительном пути и в АВ-узле и скорости проведения импульса в этих структурах. </w:t>
      </w:r>
      <w:proofErr w:type="spellStart"/>
      <w:r w:rsidRPr="00CE63B4">
        <w:rPr>
          <w:rFonts w:ascii="Times New Roman" w:hAnsi="Times New Roman" w:cs="Times New Roman"/>
          <w:sz w:val="24"/>
          <w:szCs w:val="24"/>
        </w:rPr>
        <w:t>Предвозбуждение</w:t>
      </w:r>
      <w:proofErr w:type="spellEnd"/>
      <w:r w:rsidRPr="00CE63B4">
        <w:rPr>
          <w:rFonts w:ascii="Times New Roman" w:hAnsi="Times New Roman" w:cs="Times New Roman"/>
          <w:sz w:val="24"/>
          <w:szCs w:val="24"/>
        </w:rPr>
        <w:t xml:space="preserve"> желудочка возникает потому, что время распространения импульса от СА узла к желудочку через дополнительный путь короче времени движении импульса через АВ-узел – систему Гиса-</w:t>
      </w:r>
      <w:proofErr w:type="spellStart"/>
      <w:r w:rsidRPr="00CE63B4">
        <w:rPr>
          <w:rFonts w:ascii="Times New Roman" w:hAnsi="Times New Roman" w:cs="Times New Roman"/>
          <w:sz w:val="24"/>
          <w:szCs w:val="24"/>
        </w:rPr>
        <w:t>Пуркинье</w:t>
      </w:r>
      <w:proofErr w:type="spellEnd"/>
      <w:r w:rsidRPr="00CE63B4">
        <w:rPr>
          <w:rFonts w:ascii="Times New Roman" w:hAnsi="Times New Roman" w:cs="Times New Roman"/>
          <w:sz w:val="24"/>
          <w:szCs w:val="24"/>
        </w:rPr>
        <w:t>.</w:t>
      </w:r>
    </w:p>
    <w:p w:rsidR="00CE63B4" w:rsidRPr="00CE63B4" w:rsidRDefault="00CE63B4" w:rsidP="00CE63B4">
      <w:pPr>
        <w:rPr>
          <w:rFonts w:ascii="Times New Roman" w:hAnsi="Times New Roman" w:cs="Times New Roman"/>
          <w:sz w:val="24"/>
          <w:szCs w:val="24"/>
        </w:rPr>
      </w:pPr>
      <w:r w:rsidRPr="00CE63B4">
        <w:rPr>
          <w:rFonts w:ascii="Times New Roman" w:hAnsi="Times New Roman" w:cs="Times New Roman"/>
          <w:sz w:val="24"/>
          <w:szCs w:val="24"/>
        </w:rPr>
        <w:t>Классификация</w:t>
      </w:r>
    </w:p>
    <w:p w:rsidR="00CE63B4" w:rsidRPr="00CE63B4" w:rsidRDefault="00CE63B4" w:rsidP="00CE63B4">
      <w:pPr>
        <w:rPr>
          <w:rFonts w:ascii="Times New Roman" w:hAnsi="Times New Roman" w:cs="Times New Roman"/>
          <w:sz w:val="24"/>
          <w:szCs w:val="24"/>
        </w:rPr>
      </w:pPr>
      <w:r w:rsidRPr="00CE63B4">
        <w:rPr>
          <w:rFonts w:ascii="Times New Roman" w:hAnsi="Times New Roman" w:cs="Times New Roman"/>
          <w:sz w:val="24"/>
          <w:szCs w:val="24"/>
        </w:rPr>
        <w:t>Рабочая группа экспертов ВОЗ (1980) предложила различать два понятия: феномен WPW и синдром WPW. Только во втором случае у больных возникают приступы АВ-</w:t>
      </w:r>
      <w:proofErr w:type="spellStart"/>
      <w:r w:rsidRPr="00CE63B4">
        <w:rPr>
          <w:rFonts w:ascii="Times New Roman" w:hAnsi="Times New Roman" w:cs="Times New Roman"/>
          <w:sz w:val="24"/>
          <w:szCs w:val="24"/>
        </w:rPr>
        <w:t>реципроктных</w:t>
      </w:r>
      <w:proofErr w:type="spellEnd"/>
      <w:r w:rsidRPr="00CE63B4">
        <w:rPr>
          <w:rFonts w:ascii="Times New Roman" w:hAnsi="Times New Roman" w:cs="Times New Roman"/>
          <w:sz w:val="24"/>
          <w:szCs w:val="24"/>
        </w:rPr>
        <w:t xml:space="preserve"> тахикардий.</w:t>
      </w:r>
    </w:p>
    <w:p w:rsidR="00CE63B4" w:rsidRPr="00CE63B4" w:rsidRDefault="00CE63B4" w:rsidP="00CE63B4">
      <w:pPr>
        <w:rPr>
          <w:rFonts w:ascii="Times New Roman" w:hAnsi="Times New Roman" w:cs="Times New Roman"/>
          <w:sz w:val="24"/>
          <w:szCs w:val="24"/>
        </w:rPr>
      </w:pPr>
      <w:r w:rsidRPr="00CE63B4">
        <w:rPr>
          <w:rFonts w:ascii="Times New Roman" w:hAnsi="Times New Roman" w:cs="Times New Roman"/>
          <w:sz w:val="24"/>
          <w:szCs w:val="24"/>
        </w:rPr>
        <w:t>Типы дополнительных путей</w:t>
      </w:r>
    </w:p>
    <w:p w:rsidR="00CE63B4" w:rsidRPr="00CE63B4" w:rsidRDefault="00CE63B4" w:rsidP="00CE63B4">
      <w:pPr>
        <w:rPr>
          <w:rFonts w:ascii="Times New Roman" w:hAnsi="Times New Roman" w:cs="Times New Roman"/>
          <w:sz w:val="24"/>
          <w:szCs w:val="24"/>
        </w:rPr>
      </w:pPr>
      <w:r w:rsidRPr="00CE63B4">
        <w:rPr>
          <w:rFonts w:ascii="Times New Roman" w:hAnsi="Times New Roman" w:cs="Times New Roman"/>
          <w:sz w:val="24"/>
          <w:szCs w:val="24"/>
        </w:rPr>
        <w:t xml:space="preserve">- Явный: </w:t>
      </w:r>
      <w:proofErr w:type="spellStart"/>
      <w:r w:rsidRPr="00CE63B4">
        <w:rPr>
          <w:rFonts w:ascii="Times New Roman" w:hAnsi="Times New Roman" w:cs="Times New Roman"/>
          <w:sz w:val="24"/>
          <w:szCs w:val="24"/>
        </w:rPr>
        <w:t>антеградное</w:t>
      </w:r>
      <w:proofErr w:type="spellEnd"/>
      <w:r w:rsidRPr="00CE63B4">
        <w:rPr>
          <w:rFonts w:ascii="Times New Roman" w:hAnsi="Times New Roman" w:cs="Times New Roman"/>
          <w:sz w:val="24"/>
          <w:szCs w:val="24"/>
        </w:rPr>
        <w:t xml:space="preserve"> проведение по дополнительному пути, с преждевременным возбуждением желудочков (может носить преходящий характер).</w:t>
      </w:r>
    </w:p>
    <w:p w:rsidR="00CE63B4" w:rsidRPr="00CE63B4" w:rsidRDefault="00CE63B4" w:rsidP="00CE63B4">
      <w:pPr>
        <w:rPr>
          <w:rFonts w:ascii="Times New Roman" w:hAnsi="Times New Roman" w:cs="Times New Roman"/>
          <w:sz w:val="24"/>
          <w:szCs w:val="24"/>
        </w:rPr>
      </w:pPr>
      <w:r w:rsidRPr="00CE63B4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CE63B4">
        <w:rPr>
          <w:rFonts w:ascii="Times New Roman" w:hAnsi="Times New Roman" w:cs="Times New Roman"/>
          <w:sz w:val="24"/>
          <w:szCs w:val="24"/>
        </w:rPr>
        <w:t>Скрытый</w:t>
      </w:r>
      <w:proofErr w:type="gramEnd"/>
      <w:r w:rsidRPr="00CE63B4">
        <w:rPr>
          <w:rFonts w:ascii="Times New Roman" w:hAnsi="Times New Roman" w:cs="Times New Roman"/>
          <w:sz w:val="24"/>
          <w:szCs w:val="24"/>
        </w:rPr>
        <w:t>: только ретроградное проведение, нет изменений на ЭКГ.</w:t>
      </w:r>
    </w:p>
    <w:p w:rsidR="00CE63B4" w:rsidRPr="00CE63B4" w:rsidRDefault="00CE63B4" w:rsidP="00CE63B4">
      <w:pPr>
        <w:rPr>
          <w:rFonts w:ascii="Times New Roman" w:hAnsi="Times New Roman" w:cs="Times New Roman"/>
          <w:sz w:val="24"/>
          <w:szCs w:val="24"/>
        </w:rPr>
      </w:pPr>
      <w:r w:rsidRPr="00CE63B4">
        <w:rPr>
          <w:rFonts w:ascii="Times New Roman" w:hAnsi="Times New Roman" w:cs="Times New Roman"/>
          <w:sz w:val="24"/>
          <w:szCs w:val="24"/>
        </w:rPr>
        <w:t xml:space="preserve"> Локализация дополнительного пути может быть установлена путем анализа зубца Q в нескольких отведениях ЭКГ.</w:t>
      </w:r>
    </w:p>
    <w:p w:rsidR="00CE63B4" w:rsidRPr="00CE63B4" w:rsidRDefault="00CE63B4" w:rsidP="00CE63B4">
      <w:pPr>
        <w:rPr>
          <w:rFonts w:ascii="Times New Roman" w:hAnsi="Times New Roman" w:cs="Times New Roman"/>
          <w:sz w:val="24"/>
          <w:szCs w:val="24"/>
        </w:rPr>
      </w:pPr>
      <w:r w:rsidRPr="00CE63B4">
        <w:rPr>
          <w:rFonts w:ascii="Times New Roman" w:hAnsi="Times New Roman" w:cs="Times New Roman"/>
          <w:sz w:val="24"/>
          <w:szCs w:val="24"/>
        </w:rPr>
        <w:t>Анатомическая классификация добавочных путей:</w:t>
      </w:r>
    </w:p>
    <w:p w:rsidR="00CE63B4" w:rsidRPr="00CE63B4" w:rsidRDefault="00CE63B4" w:rsidP="00CE63B4">
      <w:pPr>
        <w:rPr>
          <w:rFonts w:ascii="Times New Roman" w:hAnsi="Times New Roman" w:cs="Times New Roman"/>
          <w:sz w:val="24"/>
          <w:szCs w:val="24"/>
        </w:rPr>
      </w:pPr>
      <w:r w:rsidRPr="00CE63B4">
        <w:rPr>
          <w:rFonts w:ascii="Times New Roman" w:hAnsi="Times New Roman" w:cs="Times New Roman"/>
          <w:sz w:val="24"/>
          <w:szCs w:val="24"/>
        </w:rPr>
        <w:t>- предсердно-желудочковые (АВ) соединения («пучки Кента»);</w:t>
      </w:r>
    </w:p>
    <w:p w:rsidR="00CE63B4" w:rsidRPr="00CE63B4" w:rsidRDefault="00CE63B4" w:rsidP="00CE63B4">
      <w:pPr>
        <w:rPr>
          <w:rFonts w:ascii="Times New Roman" w:hAnsi="Times New Roman" w:cs="Times New Roman"/>
          <w:sz w:val="24"/>
          <w:szCs w:val="24"/>
        </w:rPr>
      </w:pPr>
      <w:r w:rsidRPr="00CE63B4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CE63B4">
        <w:rPr>
          <w:rFonts w:ascii="Times New Roman" w:hAnsi="Times New Roman" w:cs="Times New Roman"/>
          <w:sz w:val="24"/>
          <w:szCs w:val="24"/>
        </w:rPr>
        <w:t>нодовентрикулярное</w:t>
      </w:r>
      <w:proofErr w:type="spellEnd"/>
      <w:r w:rsidRPr="00CE63B4">
        <w:rPr>
          <w:rFonts w:ascii="Times New Roman" w:hAnsi="Times New Roman" w:cs="Times New Roman"/>
          <w:sz w:val="24"/>
          <w:szCs w:val="24"/>
        </w:rPr>
        <w:t xml:space="preserve"> соединение между АВ-узлом и правой стороной межжелудочковой перегородки (волокна </w:t>
      </w:r>
      <w:proofErr w:type="spellStart"/>
      <w:r w:rsidRPr="00CE63B4">
        <w:rPr>
          <w:rFonts w:ascii="Times New Roman" w:hAnsi="Times New Roman" w:cs="Times New Roman"/>
          <w:sz w:val="24"/>
          <w:szCs w:val="24"/>
        </w:rPr>
        <w:t>Махейма</w:t>
      </w:r>
      <w:proofErr w:type="spellEnd"/>
      <w:r w:rsidRPr="00CE63B4">
        <w:rPr>
          <w:rFonts w:ascii="Times New Roman" w:hAnsi="Times New Roman" w:cs="Times New Roman"/>
          <w:sz w:val="24"/>
          <w:szCs w:val="24"/>
        </w:rPr>
        <w:t>);</w:t>
      </w:r>
    </w:p>
    <w:p w:rsidR="00CE63B4" w:rsidRPr="00CE63B4" w:rsidRDefault="00CE63B4" w:rsidP="00CE63B4">
      <w:pPr>
        <w:rPr>
          <w:rFonts w:ascii="Times New Roman" w:hAnsi="Times New Roman" w:cs="Times New Roman"/>
          <w:sz w:val="24"/>
          <w:szCs w:val="24"/>
        </w:rPr>
      </w:pPr>
      <w:r w:rsidRPr="00CE63B4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CE63B4">
        <w:rPr>
          <w:rFonts w:ascii="Times New Roman" w:hAnsi="Times New Roman" w:cs="Times New Roman"/>
          <w:sz w:val="24"/>
          <w:szCs w:val="24"/>
        </w:rPr>
        <w:t>нодофасцикулярный</w:t>
      </w:r>
      <w:proofErr w:type="spellEnd"/>
      <w:r w:rsidRPr="00CE63B4">
        <w:rPr>
          <w:rFonts w:ascii="Times New Roman" w:hAnsi="Times New Roman" w:cs="Times New Roman"/>
          <w:sz w:val="24"/>
          <w:szCs w:val="24"/>
        </w:rPr>
        <w:t xml:space="preserve"> тракт между АВ-узлом и разветвлениями правой ножки пучка Гиса (волокна </w:t>
      </w:r>
      <w:proofErr w:type="spellStart"/>
      <w:r w:rsidRPr="00CE63B4">
        <w:rPr>
          <w:rFonts w:ascii="Times New Roman" w:hAnsi="Times New Roman" w:cs="Times New Roman"/>
          <w:sz w:val="24"/>
          <w:szCs w:val="24"/>
        </w:rPr>
        <w:t>Махейма</w:t>
      </w:r>
      <w:proofErr w:type="spellEnd"/>
      <w:r w:rsidRPr="00CE63B4">
        <w:rPr>
          <w:rFonts w:ascii="Times New Roman" w:hAnsi="Times New Roman" w:cs="Times New Roman"/>
          <w:sz w:val="24"/>
          <w:szCs w:val="24"/>
        </w:rPr>
        <w:t>);</w:t>
      </w:r>
    </w:p>
    <w:p w:rsidR="00CE63B4" w:rsidRPr="00CE63B4" w:rsidRDefault="00CE63B4" w:rsidP="00CE63B4">
      <w:pPr>
        <w:rPr>
          <w:rFonts w:ascii="Times New Roman" w:hAnsi="Times New Roman" w:cs="Times New Roman"/>
          <w:sz w:val="24"/>
          <w:szCs w:val="24"/>
        </w:rPr>
      </w:pPr>
      <w:r w:rsidRPr="00CE63B4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CE63B4">
        <w:rPr>
          <w:rFonts w:ascii="Times New Roman" w:hAnsi="Times New Roman" w:cs="Times New Roman"/>
          <w:sz w:val="24"/>
          <w:szCs w:val="24"/>
        </w:rPr>
        <w:t>фасцикуло-вентрикулярное</w:t>
      </w:r>
      <w:proofErr w:type="spellEnd"/>
      <w:r w:rsidRPr="00CE63B4">
        <w:rPr>
          <w:rFonts w:ascii="Times New Roman" w:hAnsi="Times New Roman" w:cs="Times New Roman"/>
          <w:sz w:val="24"/>
          <w:szCs w:val="24"/>
        </w:rPr>
        <w:t xml:space="preserve"> соединение между общим стволом пучка Гиса и миокардом правого желудочка (волокна </w:t>
      </w:r>
      <w:proofErr w:type="spellStart"/>
      <w:r w:rsidRPr="00CE63B4">
        <w:rPr>
          <w:rFonts w:ascii="Times New Roman" w:hAnsi="Times New Roman" w:cs="Times New Roman"/>
          <w:sz w:val="24"/>
          <w:szCs w:val="24"/>
        </w:rPr>
        <w:t>Махейма</w:t>
      </w:r>
      <w:proofErr w:type="spellEnd"/>
      <w:r w:rsidRPr="00CE63B4">
        <w:rPr>
          <w:rFonts w:ascii="Times New Roman" w:hAnsi="Times New Roman" w:cs="Times New Roman"/>
          <w:sz w:val="24"/>
          <w:szCs w:val="24"/>
        </w:rPr>
        <w:t>), функционируют в очень редких случаях;</w:t>
      </w:r>
    </w:p>
    <w:p w:rsidR="00CE63B4" w:rsidRPr="00CE63B4" w:rsidRDefault="00CE63B4" w:rsidP="00CE63B4">
      <w:pPr>
        <w:rPr>
          <w:rFonts w:ascii="Times New Roman" w:hAnsi="Times New Roman" w:cs="Times New Roman"/>
          <w:sz w:val="24"/>
          <w:szCs w:val="24"/>
        </w:rPr>
      </w:pPr>
      <w:r w:rsidRPr="00CE63B4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CE63B4">
        <w:rPr>
          <w:rFonts w:ascii="Times New Roman" w:hAnsi="Times New Roman" w:cs="Times New Roman"/>
          <w:sz w:val="24"/>
          <w:szCs w:val="24"/>
        </w:rPr>
        <w:t>атриофасцикулярный</w:t>
      </w:r>
      <w:proofErr w:type="spellEnd"/>
      <w:r w:rsidRPr="00CE63B4">
        <w:rPr>
          <w:rFonts w:ascii="Times New Roman" w:hAnsi="Times New Roman" w:cs="Times New Roman"/>
          <w:sz w:val="24"/>
          <w:szCs w:val="24"/>
        </w:rPr>
        <w:t xml:space="preserve"> тракт, связывающий правое предсердие с общим стволом пучка Гиса (тракт </w:t>
      </w:r>
      <w:proofErr w:type="spellStart"/>
      <w:r w:rsidRPr="00CE63B4">
        <w:rPr>
          <w:rFonts w:ascii="Times New Roman" w:hAnsi="Times New Roman" w:cs="Times New Roman"/>
          <w:sz w:val="24"/>
          <w:szCs w:val="24"/>
        </w:rPr>
        <w:t>Берешенмаше</w:t>
      </w:r>
      <w:proofErr w:type="spellEnd"/>
      <w:r w:rsidRPr="00CE63B4">
        <w:rPr>
          <w:rFonts w:ascii="Times New Roman" w:hAnsi="Times New Roman" w:cs="Times New Roman"/>
          <w:sz w:val="24"/>
          <w:szCs w:val="24"/>
        </w:rPr>
        <w:t>), встречается редко;</w:t>
      </w:r>
    </w:p>
    <w:p w:rsidR="00CE63B4" w:rsidRPr="00CE63B4" w:rsidRDefault="00CE63B4" w:rsidP="00CE63B4">
      <w:pPr>
        <w:rPr>
          <w:rFonts w:ascii="Times New Roman" w:hAnsi="Times New Roman" w:cs="Times New Roman"/>
          <w:sz w:val="24"/>
          <w:szCs w:val="24"/>
        </w:rPr>
      </w:pPr>
      <w:r w:rsidRPr="00CE63B4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CE63B4">
        <w:rPr>
          <w:rFonts w:ascii="Times New Roman" w:hAnsi="Times New Roman" w:cs="Times New Roman"/>
          <w:sz w:val="24"/>
          <w:szCs w:val="24"/>
        </w:rPr>
        <w:t>атрионодальный</w:t>
      </w:r>
      <w:proofErr w:type="spellEnd"/>
      <w:r w:rsidRPr="00CE63B4">
        <w:rPr>
          <w:rFonts w:ascii="Times New Roman" w:hAnsi="Times New Roman" w:cs="Times New Roman"/>
          <w:sz w:val="24"/>
          <w:szCs w:val="24"/>
        </w:rPr>
        <w:t xml:space="preserve"> тракт между СА-узлом и нижней частью АВ-узла (задний </w:t>
      </w:r>
      <w:proofErr w:type="spellStart"/>
      <w:r w:rsidRPr="00CE63B4">
        <w:rPr>
          <w:rFonts w:ascii="Times New Roman" w:hAnsi="Times New Roman" w:cs="Times New Roman"/>
          <w:sz w:val="24"/>
          <w:szCs w:val="24"/>
        </w:rPr>
        <w:t>межузловой</w:t>
      </w:r>
      <w:proofErr w:type="spellEnd"/>
      <w:r w:rsidRPr="00CE63B4">
        <w:rPr>
          <w:rFonts w:ascii="Times New Roman" w:hAnsi="Times New Roman" w:cs="Times New Roman"/>
          <w:sz w:val="24"/>
          <w:szCs w:val="24"/>
        </w:rPr>
        <w:t xml:space="preserve"> тракт Джеймса), имеется, по всей вероятности, у всех людей, но не функционирует.</w:t>
      </w:r>
    </w:p>
    <w:p w:rsidR="00CE63B4" w:rsidRPr="00CE63B4" w:rsidRDefault="00CE63B4" w:rsidP="00CE63B4">
      <w:pPr>
        <w:rPr>
          <w:rFonts w:ascii="Times New Roman" w:hAnsi="Times New Roman" w:cs="Times New Roman"/>
          <w:b/>
          <w:sz w:val="24"/>
          <w:szCs w:val="24"/>
        </w:rPr>
      </w:pPr>
      <w:r w:rsidRPr="00CE63B4">
        <w:rPr>
          <w:rFonts w:ascii="Times New Roman" w:hAnsi="Times New Roman" w:cs="Times New Roman"/>
          <w:b/>
          <w:sz w:val="24"/>
          <w:szCs w:val="24"/>
        </w:rPr>
        <w:t>Типы синдрома WPW</w:t>
      </w:r>
    </w:p>
    <w:p w:rsidR="00CE63B4" w:rsidRPr="00CE63B4" w:rsidRDefault="00CE63B4" w:rsidP="00CE63B4">
      <w:pPr>
        <w:rPr>
          <w:rFonts w:ascii="Times New Roman" w:hAnsi="Times New Roman" w:cs="Times New Roman"/>
          <w:sz w:val="24"/>
          <w:szCs w:val="24"/>
        </w:rPr>
      </w:pPr>
      <w:r w:rsidRPr="00CE63B4">
        <w:rPr>
          <w:rFonts w:ascii="Times New Roman" w:hAnsi="Times New Roman" w:cs="Times New Roman"/>
          <w:sz w:val="24"/>
          <w:szCs w:val="24"/>
        </w:rPr>
        <w:lastRenderedPageBreak/>
        <w:t>Тип</w:t>
      </w:r>
      <w:proofErr w:type="gramStart"/>
      <w:r w:rsidRPr="00CE63B4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CE63B4">
        <w:rPr>
          <w:rFonts w:ascii="Times New Roman" w:hAnsi="Times New Roman" w:cs="Times New Roman"/>
          <w:sz w:val="24"/>
          <w:szCs w:val="24"/>
        </w:rPr>
        <w:t xml:space="preserve"> синдрома WPW. Пространственный вектор волны дельта ориентирован вперед, вниз, и несколько вправо, что отражает преждевременное возбуждение </w:t>
      </w:r>
      <w:proofErr w:type="spellStart"/>
      <w:r w:rsidRPr="00CE63B4">
        <w:rPr>
          <w:rFonts w:ascii="Times New Roman" w:hAnsi="Times New Roman" w:cs="Times New Roman"/>
          <w:sz w:val="24"/>
          <w:szCs w:val="24"/>
        </w:rPr>
        <w:t>заднебазальной</w:t>
      </w:r>
      <w:proofErr w:type="spellEnd"/>
      <w:r w:rsidRPr="00CE63B4">
        <w:rPr>
          <w:rFonts w:ascii="Times New Roman" w:hAnsi="Times New Roman" w:cs="Times New Roman"/>
          <w:sz w:val="24"/>
          <w:szCs w:val="24"/>
        </w:rPr>
        <w:t xml:space="preserve"> или базально-перегородочной области левого желудочка. В правых и левых грудных отведениях волна дельта и комплекс QRS направлены вверх за счет направления векторов дельта вниз. В отведениях V 3R и V1 комплекс QRS может иметь вид R, RS, </w:t>
      </w:r>
      <w:proofErr w:type="spellStart"/>
      <w:r w:rsidRPr="00CE63B4">
        <w:rPr>
          <w:rFonts w:ascii="Times New Roman" w:hAnsi="Times New Roman" w:cs="Times New Roman"/>
          <w:sz w:val="24"/>
          <w:szCs w:val="24"/>
        </w:rPr>
        <w:t>Rs</w:t>
      </w:r>
      <w:proofErr w:type="spellEnd"/>
      <w:r w:rsidRPr="00CE63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E63B4">
        <w:rPr>
          <w:rFonts w:ascii="Times New Roman" w:hAnsi="Times New Roman" w:cs="Times New Roman"/>
          <w:sz w:val="24"/>
          <w:szCs w:val="24"/>
        </w:rPr>
        <w:t>RSr</w:t>
      </w:r>
      <w:proofErr w:type="spellEnd"/>
      <w:r w:rsidRPr="00CE63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E63B4">
        <w:rPr>
          <w:rFonts w:ascii="Times New Roman" w:hAnsi="Times New Roman" w:cs="Times New Roman"/>
          <w:sz w:val="24"/>
          <w:szCs w:val="24"/>
        </w:rPr>
        <w:t>Rsr</w:t>
      </w:r>
      <w:proofErr w:type="spellEnd"/>
      <w:r w:rsidRPr="00CE63B4">
        <w:rPr>
          <w:rFonts w:ascii="Times New Roman" w:hAnsi="Times New Roman" w:cs="Times New Roman"/>
          <w:sz w:val="24"/>
          <w:szCs w:val="24"/>
        </w:rPr>
        <w:t xml:space="preserve">. В I отведении волна дельта чаще бывает отрицательной, имитируя увеличенный зубец Q. Интервал Р-R иногда превышает 0,12 </w:t>
      </w:r>
      <w:proofErr w:type="gramStart"/>
      <w:r w:rsidRPr="00CE63B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E63B4">
        <w:rPr>
          <w:rFonts w:ascii="Times New Roman" w:hAnsi="Times New Roman" w:cs="Times New Roman"/>
          <w:sz w:val="24"/>
          <w:szCs w:val="24"/>
        </w:rPr>
        <w:t xml:space="preserve"> (до 0,14 с).</w:t>
      </w:r>
    </w:p>
    <w:p w:rsidR="00CE63B4" w:rsidRPr="00CE63B4" w:rsidRDefault="00CE63B4" w:rsidP="00CE63B4">
      <w:pPr>
        <w:rPr>
          <w:rFonts w:ascii="Times New Roman" w:hAnsi="Times New Roman" w:cs="Times New Roman"/>
          <w:sz w:val="24"/>
          <w:szCs w:val="24"/>
        </w:rPr>
      </w:pPr>
      <w:r w:rsidRPr="00CE63B4">
        <w:rPr>
          <w:rFonts w:ascii="Times New Roman" w:hAnsi="Times New Roman" w:cs="Times New Roman"/>
          <w:sz w:val="24"/>
          <w:szCs w:val="24"/>
        </w:rPr>
        <w:t>Тип</w:t>
      </w:r>
      <w:proofErr w:type="gramStart"/>
      <w:r w:rsidRPr="00CE63B4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CE63B4">
        <w:rPr>
          <w:rFonts w:ascii="Times New Roman" w:hAnsi="Times New Roman" w:cs="Times New Roman"/>
          <w:sz w:val="24"/>
          <w:szCs w:val="24"/>
        </w:rPr>
        <w:t xml:space="preserve"> синдрома WPW. Пространственный вектор волны дельта имеет ориентацию влево вниз и несколько направлен назад. По дополнительному пути преждевременно возбуждается часть основания правого желудочка вблизи предсердно-желудочковой борозды. В правых грудных отведениях волна дельта и комплекс QRS </w:t>
      </w:r>
      <w:proofErr w:type="gramStart"/>
      <w:r w:rsidRPr="00CE63B4">
        <w:rPr>
          <w:rFonts w:ascii="Times New Roman" w:hAnsi="Times New Roman" w:cs="Times New Roman"/>
          <w:sz w:val="24"/>
          <w:szCs w:val="24"/>
        </w:rPr>
        <w:t>направлены</w:t>
      </w:r>
      <w:proofErr w:type="gramEnd"/>
      <w:r w:rsidRPr="00CE63B4">
        <w:rPr>
          <w:rFonts w:ascii="Times New Roman" w:hAnsi="Times New Roman" w:cs="Times New Roman"/>
          <w:sz w:val="24"/>
          <w:szCs w:val="24"/>
        </w:rPr>
        <w:t xml:space="preserve"> вниз. В отведениях V 3R и V1 комплекс QRS имеет вид QS, </w:t>
      </w:r>
      <w:proofErr w:type="spellStart"/>
      <w:r w:rsidRPr="00CE63B4">
        <w:rPr>
          <w:rFonts w:ascii="Times New Roman" w:hAnsi="Times New Roman" w:cs="Times New Roman"/>
          <w:sz w:val="24"/>
          <w:szCs w:val="24"/>
        </w:rPr>
        <w:t>Qs</w:t>
      </w:r>
      <w:proofErr w:type="spellEnd"/>
      <w:r w:rsidRPr="00CE63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E63B4">
        <w:rPr>
          <w:rFonts w:ascii="Times New Roman" w:hAnsi="Times New Roman" w:cs="Times New Roman"/>
          <w:sz w:val="24"/>
          <w:szCs w:val="24"/>
        </w:rPr>
        <w:t>rS</w:t>
      </w:r>
      <w:proofErr w:type="spellEnd"/>
      <w:r w:rsidRPr="00CE63B4">
        <w:rPr>
          <w:rFonts w:ascii="Times New Roman" w:hAnsi="Times New Roman" w:cs="Times New Roman"/>
          <w:sz w:val="24"/>
          <w:szCs w:val="24"/>
        </w:rPr>
        <w:t xml:space="preserve">. В левых грудных отведениях волна дельта и комплекс QRS </w:t>
      </w:r>
      <w:proofErr w:type="gramStart"/>
      <w:r w:rsidRPr="00CE63B4">
        <w:rPr>
          <w:rFonts w:ascii="Times New Roman" w:hAnsi="Times New Roman" w:cs="Times New Roman"/>
          <w:sz w:val="24"/>
          <w:szCs w:val="24"/>
        </w:rPr>
        <w:t>направлены</w:t>
      </w:r>
      <w:proofErr w:type="gramEnd"/>
      <w:r w:rsidRPr="00CE63B4">
        <w:rPr>
          <w:rFonts w:ascii="Times New Roman" w:hAnsi="Times New Roman" w:cs="Times New Roman"/>
          <w:sz w:val="24"/>
          <w:szCs w:val="24"/>
        </w:rPr>
        <w:t xml:space="preserve"> кверху. </w:t>
      </w:r>
    </w:p>
    <w:p w:rsidR="00CE63B4" w:rsidRPr="00CE63B4" w:rsidRDefault="00CE63B4" w:rsidP="00CE63B4">
      <w:pPr>
        <w:rPr>
          <w:rFonts w:ascii="Times New Roman" w:hAnsi="Times New Roman" w:cs="Times New Roman"/>
          <w:sz w:val="24"/>
          <w:szCs w:val="24"/>
        </w:rPr>
      </w:pPr>
      <w:r w:rsidRPr="00CE63B4">
        <w:rPr>
          <w:rFonts w:ascii="Times New Roman" w:hAnsi="Times New Roman" w:cs="Times New Roman"/>
          <w:sz w:val="24"/>
          <w:szCs w:val="24"/>
        </w:rPr>
        <w:t xml:space="preserve"> В I отведении комплекс QRS представлен высоким зубцом R, волна дельта – положительная, а в III отведении – комплекс QS, </w:t>
      </w:r>
      <w:proofErr w:type="spellStart"/>
      <w:r w:rsidRPr="00CE63B4">
        <w:rPr>
          <w:rFonts w:ascii="Times New Roman" w:hAnsi="Times New Roman" w:cs="Times New Roman"/>
          <w:sz w:val="24"/>
          <w:szCs w:val="24"/>
        </w:rPr>
        <w:t>дельтаволна</w:t>
      </w:r>
      <w:proofErr w:type="spellEnd"/>
      <w:r w:rsidRPr="00CE63B4">
        <w:rPr>
          <w:rFonts w:ascii="Times New Roman" w:hAnsi="Times New Roman" w:cs="Times New Roman"/>
          <w:sz w:val="24"/>
          <w:szCs w:val="24"/>
        </w:rPr>
        <w:t xml:space="preserve"> чаще отрицательная и может усиливать зубец Q. В этом случае, широкий и глубокий Q иногда имитирует признаки нижнего (</w:t>
      </w:r>
      <w:proofErr w:type="spellStart"/>
      <w:r w:rsidRPr="00CE63B4">
        <w:rPr>
          <w:rFonts w:ascii="Times New Roman" w:hAnsi="Times New Roman" w:cs="Times New Roman"/>
          <w:sz w:val="24"/>
          <w:szCs w:val="24"/>
        </w:rPr>
        <w:t>задне</w:t>
      </w:r>
      <w:proofErr w:type="spellEnd"/>
      <w:r w:rsidRPr="00CE63B4">
        <w:rPr>
          <w:rFonts w:ascii="Times New Roman" w:hAnsi="Times New Roman" w:cs="Times New Roman"/>
          <w:sz w:val="24"/>
          <w:szCs w:val="24"/>
        </w:rPr>
        <w:t>-диафрагмального) инфаркта миокарда.</w:t>
      </w:r>
    </w:p>
    <w:p w:rsidR="00CE63B4" w:rsidRPr="00CE63B4" w:rsidRDefault="00CE63B4" w:rsidP="00CE63B4">
      <w:pPr>
        <w:rPr>
          <w:rFonts w:ascii="Times New Roman" w:hAnsi="Times New Roman" w:cs="Times New Roman"/>
          <w:sz w:val="24"/>
          <w:szCs w:val="24"/>
        </w:rPr>
      </w:pPr>
      <w:r w:rsidRPr="00CE63B4">
        <w:rPr>
          <w:rFonts w:ascii="Times New Roman" w:hAnsi="Times New Roman" w:cs="Times New Roman"/>
          <w:sz w:val="24"/>
          <w:szCs w:val="24"/>
        </w:rPr>
        <w:t xml:space="preserve">Тип АВ. Пространственный вектор волны дельта имеет направление влево впереди, отражая преждевременность возбуждения </w:t>
      </w:r>
      <w:proofErr w:type="spellStart"/>
      <w:r w:rsidRPr="00CE63B4">
        <w:rPr>
          <w:rFonts w:ascii="Times New Roman" w:hAnsi="Times New Roman" w:cs="Times New Roman"/>
          <w:sz w:val="24"/>
          <w:szCs w:val="24"/>
        </w:rPr>
        <w:t>заднебазального</w:t>
      </w:r>
      <w:proofErr w:type="spellEnd"/>
      <w:r w:rsidRPr="00CE63B4">
        <w:rPr>
          <w:rFonts w:ascii="Times New Roman" w:hAnsi="Times New Roman" w:cs="Times New Roman"/>
          <w:sz w:val="24"/>
          <w:szCs w:val="24"/>
        </w:rPr>
        <w:t xml:space="preserve"> отдела правого желудочка. В отведениях V 3R и V1 волна дельта направлена вверх, как при типе А. Электрическая ось QRS отклоняется влево (как при типе В) – в 1 отведении волна дельта и комплекс QRS имеют положительную полярность, в III отведении они </w:t>
      </w:r>
      <w:proofErr w:type="spellStart"/>
      <w:r w:rsidRPr="00CE63B4">
        <w:rPr>
          <w:rFonts w:ascii="Times New Roman" w:hAnsi="Times New Roman" w:cs="Times New Roman"/>
          <w:sz w:val="24"/>
          <w:szCs w:val="24"/>
        </w:rPr>
        <w:t>дискордантны</w:t>
      </w:r>
      <w:proofErr w:type="spellEnd"/>
      <w:r w:rsidRPr="00CE63B4">
        <w:rPr>
          <w:rFonts w:ascii="Times New Roman" w:hAnsi="Times New Roman" w:cs="Times New Roman"/>
          <w:sz w:val="24"/>
          <w:szCs w:val="24"/>
        </w:rPr>
        <w:t>.</w:t>
      </w:r>
    </w:p>
    <w:p w:rsidR="00CE63B4" w:rsidRPr="00CE63B4" w:rsidRDefault="00CE63B4" w:rsidP="00CE63B4">
      <w:pPr>
        <w:rPr>
          <w:rFonts w:ascii="Times New Roman" w:hAnsi="Times New Roman" w:cs="Times New Roman"/>
          <w:sz w:val="24"/>
          <w:szCs w:val="24"/>
        </w:rPr>
      </w:pPr>
      <w:r w:rsidRPr="00CE63B4">
        <w:rPr>
          <w:rFonts w:ascii="Times New Roman" w:hAnsi="Times New Roman" w:cs="Times New Roman"/>
          <w:sz w:val="24"/>
          <w:szCs w:val="24"/>
        </w:rPr>
        <w:t xml:space="preserve">Тип С. Дополнительный путь соединяет </w:t>
      </w:r>
      <w:proofErr w:type="spellStart"/>
      <w:r w:rsidRPr="00CE63B4">
        <w:rPr>
          <w:rFonts w:ascii="Times New Roman" w:hAnsi="Times New Roman" w:cs="Times New Roman"/>
          <w:sz w:val="24"/>
          <w:szCs w:val="24"/>
        </w:rPr>
        <w:t>субэпикардиальный</w:t>
      </w:r>
      <w:proofErr w:type="spellEnd"/>
      <w:r w:rsidRPr="00CE63B4">
        <w:rPr>
          <w:rFonts w:ascii="Times New Roman" w:hAnsi="Times New Roman" w:cs="Times New Roman"/>
          <w:sz w:val="24"/>
          <w:szCs w:val="24"/>
        </w:rPr>
        <w:t xml:space="preserve"> участок левого предсердия с боковой стенкой левого желудочка. В отведениях V 1-4 комплексы R, </w:t>
      </w:r>
      <w:proofErr w:type="spellStart"/>
      <w:r w:rsidRPr="00CE63B4">
        <w:rPr>
          <w:rFonts w:ascii="Times New Roman" w:hAnsi="Times New Roman" w:cs="Times New Roman"/>
          <w:sz w:val="24"/>
          <w:szCs w:val="24"/>
        </w:rPr>
        <w:t>rS</w:t>
      </w:r>
      <w:proofErr w:type="spellEnd"/>
      <w:r w:rsidRPr="00CE63B4">
        <w:rPr>
          <w:rFonts w:ascii="Times New Roman" w:hAnsi="Times New Roman" w:cs="Times New Roman"/>
          <w:sz w:val="24"/>
          <w:szCs w:val="24"/>
        </w:rPr>
        <w:t xml:space="preserve">, волна дельта – положительная, в отведениях V 5-6 комплексы </w:t>
      </w:r>
      <w:proofErr w:type="spellStart"/>
      <w:r w:rsidRPr="00CE63B4">
        <w:rPr>
          <w:rFonts w:ascii="Times New Roman" w:hAnsi="Times New Roman" w:cs="Times New Roman"/>
          <w:sz w:val="24"/>
          <w:szCs w:val="24"/>
        </w:rPr>
        <w:t>rS</w:t>
      </w:r>
      <w:proofErr w:type="spellEnd"/>
      <w:r w:rsidRPr="00CE63B4">
        <w:rPr>
          <w:rFonts w:ascii="Times New Roman" w:hAnsi="Times New Roman" w:cs="Times New Roman"/>
          <w:sz w:val="24"/>
          <w:szCs w:val="24"/>
        </w:rPr>
        <w:t xml:space="preserve">, RS, волна дельта – отрицательная или изоэлектрическая. Электрическая ось QRS отклоняется вправо: в отведениях 1, </w:t>
      </w:r>
      <w:proofErr w:type="spellStart"/>
      <w:r w:rsidRPr="00CE63B4">
        <w:rPr>
          <w:rFonts w:ascii="Times New Roman" w:hAnsi="Times New Roman" w:cs="Times New Roman"/>
          <w:sz w:val="24"/>
          <w:szCs w:val="24"/>
        </w:rPr>
        <w:t>aVL</w:t>
      </w:r>
      <w:proofErr w:type="spellEnd"/>
      <w:r w:rsidRPr="00CE63B4">
        <w:rPr>
          <w:rFonts w:ascii="Times New Roman" w:hAnsi="Times New Roman" w:cs="Times New Roman"/>
          <w:sz w:val="24"/>
          <w:szCs w:val="24"/>
        </w:rPr>
        <w:t xml:space="preserve"> волна дельта – отрицательная, в отведениях 111, </w:t>
      </w:r>
      <w:proofErr w:type="spellStart"/>
      <w:proofErr w:type="gramStart"/>
      <w:r w:rsidRPr="00CE63B4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CE63B4">
        <w:rPr>
          <w:rFonts w:ascii="Times New Roman" w:hAnsi="Times New Roman" w:cs="Times New Roman"/>
          <w:sz w:val="24"/>
          <w:szCs w:val="24"/>
        </w:rPr>
        <w:t>VF</w:t>
      </w:r>
      <w:proofErr w:type="spellEnd"/>
      <w:r w:rsidRPr="00CE63B4">
        <w:rPr>
          <w:rFonts w:ascii="Times New Roman" w:hAnsi="Times New Roman" w:cs="Times New Roman"/>
          <w:sz w:val="24"/>
          <w:szCs w:val="24"/>
        </w:rPr>
        <w:t xml:space="preserve"> волна дельта – положительная.</w:t>
      </w:r>
    </w:p>
    <w:p w:rsidR="00CE63B4" w:rsidRPr="00CE63B4" w:rsidRDefault="00CE63B4" w:rsidP="00CE63B4">
      <w:pPr>
        <w:rPr>
          <w:rFonts w:ascii="Times New Roman" w:hAnsi="Times New Roman" w:cs="Times New Roman"/>
          <w:sz w:val="24"/>
          <w:szCs w:val="24"/>
        </w:rPr>
      </w:pPr>
      <w:r w:rsidRPr="00CE63B4">
        <w:rPr>
          <w:rFonts w:ascii="Times New Roman" w:hAnsi="Times New Roman" w:cs="Times New Roman"/>
          <w:sz w:val="24"/>
          <w:szCs w:val="24"/>
        </w:rPr>
        <w:t>Диагностика</w:t>
      </w:r>
    </w:p>
    <w:p w:rsidR="00CE63B4" w:rsidRPr="00CE63B4" w:rsidRDefault="00CE63B4" w:rsidP="00CE63B4">
      <w:pPr>
        <w:rPr>
          <w:rFonts w:ascii="Times New Roman" w:hAnsi="Times New Roman" w:cs="Times New Roman"/>
          <w:sz w:val="24"/>
          <w:szCs w:val="24"/>
        </w:rPr>
      </w:pPr>
      <w:r w:rsidRPr="00CE63B4">
        <w:rPr>
          <w:rFonts w:ascii="Times New Roman" w:hAnsi="Times New Roman" w:cs="Times New Roman"/>
          <w:sz w:val="24"/>
          <w:szCs w:val="24"/>
        </w:rPr>
        <w:t xml:space="preserve">У 2/3 пациентов с синдромом WPW не находят органических изменений в сердце. Описаны сочетания синдрома WPW с другими врожденными дефектами, например, с аномалией </w:t>
      </w:r>
      <w:proofErr w:type="spellStart"/>
      <w:r w:rsidRPr="00CE63B4">
        <w:rPr>
          <w:rFonts w:ascii="Times New Roman" w:hAnsi="Times New Roman" w:cs="Times New Roman"/>
          <w:sz w:val="24"/>
          <w:szCs w:val="24"/>
        </w:rPr>
        <w:t>Эбштейна</w:t>
      </w:r>
      <w:proofErr w:type="spellEnd"/>
      <w:r w:rsidRPr="00CE63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E63B4">
        <w:rPr>
          <w:rFonts w:ascii="Times New Roman" w:hAnsi="Times New Roman" w:cs="Times New Roman"/>
          <w:sz w:val="24"/>
          <w:szCs w:val="24"/>
        </w:rPr>
        <w:t>незаращением</w:t>
      </w:r>
      <w:proofErr w:type="spellEnd"/>
      <w:r w:rsidRPr="00CE63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63B4">
        <w:rPr>
          <w:rFonts w:ascii="Times New Roman" w:hAnsi="Times New Roman" w:cs="Times New Roman"/>
          <w:sz w:val="24"/>
          <w:szCs w:val="24"/>
        </w:rPr>
        <w:t>межпредсердной</w:t>
      </w:r>
      <w:proofErr w:type="spellEnd"/>
      <w:r w:rsidRPr="00CE63B4">
        <w:rPr>
          <w:rFonts w:ascii="Times New Roman" w:hAnsi="Times New Roman" w:cs="Times New Roman"/>
          <w:sz w:val="24"/>
          <w:szCs w:val="24"/>
        </w:rPr>
        <w:t xml:space="preserve"> или межжелудочковой перегородок, ГКМП, ДКМП, </w:t>
      </w:r>
      <w:proofErr w:type="gramStart"/>
      <w:r w:rsidRPr="00CE63B4">
        <w:rPr>
          <w:rFonts w:ascii="Times New Roman" w:hAnsi="Times New Roman" w:cs="Times New Roman"/>
          <w:sz w:val="24"/>
          <w:szCs w:val="24"/>
        </w:rPr>
        <w:t>пролапсе</w:t>
      </w:r>
      <w:proofErr w:type="gramEnd"/>
      <w:r w:rsidRPr="00CE63B4">
        <w:rPr>
          <w:rFonts w:ascii="Times New Roman" w:hAnsi="Times New Roman" w:cs="Times New Roman"/>
          <w:sz w:val="24"/>
          <w:szCs w:val="24"/>
        </w:rPr>
        <w:t xml:space="preserve"> митрального клапана. У 50% больных с синдромом WPW изменения на ЭКГ являются единственным признаком и обнаруживаются случайно. Существуют преходящие и </w:t>
      </w:r>
      <w:proofErr w:type="spellStart"/>
      <w:r w:rsidRPr="00CE63B4">
        <w:rPr>
          <w:rFonts w:ascii="Times New Roman" w:hAnsi="Times New Roman" w:cs="Times New Roman"/>
          <w:sz w:val="24"/>
          <w:szCs w:val="24"/>
        </w:rPr>
        <w:t>интермиттирующие</w:t>
      </w:r>
      <w:proofErr w:type="spellEnd"/>
      <w:r w:rsidRPr="00CE63B4">
        <w:rPr>
          <w:rFonts w:ascii="Times New Roman" w:hAnsi="Times New Roman" w:cs="Times New Roman"/>
          <w:sz w:val="24"/>
          <w:szCs w:val="24"/>
        </w:rPr>
        <w:t xml:space="preserve"> формы феномена WPW.</w:t>
      </w:r>
    </w:p>
    <w:p w:rsidR="00CE63B4" w:rsidRPr="00CE63B4" w:rsidRDefault="00CE63B4" w:rsidP="00CE63B4">
      <w:pPr>
        <w:rPr>
          <w:rFonts w:ascii="Times New Roman" w:hAnsi="Times New Roman" w:cs="Times New Roman"/>
          <w:sz w:val="24"/>
          <w:szCs w:val="24"/>
        </w:rPr>
      </w:pPr>
      <w:r w:rsidRPr="00CE63B4">
        <w:rPr>
          <w:rFonts w:ascii="Times New Roman" w:hAnsi="Times New Roman" w:cs="Times New Roman"/>
          <w:sz w:val="24"/>
          <w:szCs w:val="24"/>
        </w:rPr>
        <w:t xml:space="preserve"> Главным клиническим проявлением у половины больных с синдромом WPW является развитие пароксизмальных </w:t>
      </w:r>
      <w:proofErr w:type="spellStart"/>
      <w:r w:rsidRPr="00CE63B4">
        <w:rPr>
          <w:rFonts w:ascii="Times New Roman" w:hAnsi="Times New Roman" w:cs="Times New Roman"/>
          <w:sz w:val="24"/>
          <w:szCs w:val="24"/>
        </w:rPr>
        <w:t>наджелудочковых</w:t>
      </w:r>
      <w:proofErr w:type="spellEnd"/>
      <w:r w:rsidRPr="00CE63B4">
        <w:rPr>
          <w:rFonts w:ascii="Times New Roman" w:hAnsi="Times New Roman" w:cs="Times New Roman"/>
          <w:sz w:val="24"/>
          <w:szCs w:val="24"/>
        </w:rPr>
        <w:t xml:space="preserve"> аритмий. В 80% случаев – это пароксизмальные атриовентрикулярные реципрокные тахикардии, в 15-30% – фибрилляция предсердий и в 5% – трепетание предсердий. Развивающиеся после экстрасистолы по механизму макро-</w:t>
      </w:r>
      <w:proofErr w:type="spellStart"/>
      <w:r w:rsidRPr="00CE63B4">
        <w:rPr>
          <w:rFonts w:ascii="Times New Roman" w:hAnsi="Times New Roman" w:cs="Times New Roman"/>
          <w:sz w:val="24"/>
          <w:szCs w:val="24"/>
        </w:rPr>
        <w:t>реентри</w:t>
      </w:r>
      <w:proofErr w:type="spellEnd"/>
      <w:r w:rsidRPr="00CE63B4">
        <w:rPr>
          <w:rFonts w:ascii="Times New Roman" w:hAnsi="Times New Roman" w:cs="Times New Roman"/>
          <w:sz w:val="24"/>
          <w:szCs w:val="24"/>
        </w:rPr>
        <w:t xml:space="preserve"> пароксизмальные реципрокные атриовентрикулярные тахикардии при синдроме WPW всегда начинаются и прекращаются внезапно. При </w:t>
      </w:r>
      <w:proofErr w:type="spellStart"/>
      <w:r w:rsidRPr="00CE63B4">
        <w:rPr>
          <w:rFonts w:ascii="Times New Roman" w:hAnsi="Times New Roman" w:cs="Times New Roman"/>
          <w:sz w:val="24"/>
          <w:szCs w:val="24"/>
        </w:rPr>
        <w:t>ортодромной</w:t>
      </w:r>
      <w:proofErr w:type="spellEnd"/>
      <w:r w:rsidRPr="00CE63B4">
        <w:rPr>
          <w:rFonts w:ascii="Times New Roman" w:hAnsi="Times New Roman" w:cs="Times New Roman"/>
          <w:sz w:val="24"/>
          <w:szCs w:val="24"/>
        </w:rPr>
        <w:t xml:space="preserve"> атриовентрикулярной реципрокной тахикардии, циркуляция импульса к желудочкам происходит по атриовентрикулярному соединению, а обратно к предсердиям – по дополнительному пути. Признаки WPW-синдрома на ЭКГ при этом исчезают, комплексы QRS становятся узкими, зубцы </w:t>
      </w:r>
      <w:proofErr w:type="gramStart"/>
      <w:r w:rsidRPr="00CE63B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CE63B4">
        <w:rPr>
          <w:rFonts w:ascii="Times New Roman" w:hAnsi="Times New Roman" w:cs="Times New Roman"/>
          <w:sz w:val="24"/>
          <w:szCs w:val="24"/>
        </w:rPr>
        <w:t xml:space="preserve"> – отрицательные и предшествуют QRS. </w:t>
      </w:r>
    </w:p>
    <w:p w:rsidR="00CE63B4" w:rsidRPr="00CE63B4" w:rsidRDefault="00CE63B4" w:rsidP="00CE63B4">
      <w:pPr>
        <w:rPr>
          <w:rFonts w:ascii="Times New Roman" w:hAnsi="Times New Roman" w:cs="Times New Roman"/>
          <w:sz w:val="24"/>
          <w:szCs w:val="24"/>
        </w:rPr>
      </w:pPr>
      <w:r w:rsidRPr="00CE63B4">
        <w:rPr>
          <w:rFonts w:ascii="Times New Roman" w:hAnsi="Times New Roman" w:cs="Times New Roman"/>
          <w:sz w:val="24"/>
          <w:szCs w:val="24"/>
        </w:rPr>
        <w:t>Обязательные инструментальные исследования</w:t>
      </w:r>
    </w:p>
    <w:p w:rsidR="00CE63B4" w:rsidRPr="00CE63B4" w:rsidRDefault="00CE63B4" w:rsidP="00CE63B4">
      <w:pPr>
        <w:rPr>
          <w:rFonts w:ascii="Times New Roman" w:hAnsi="Times New Roman" w:cs="Times New Roman"/>
          <w:sz w:val="24"/>
          <w:szCs w:val="24"/>
        </w:rPr>
      </w:pPr>
      <w:r w:rsidRPr="00CE63B4">
        <w:rPr>
          <w:rFonts w:ascii="Times New Roman" w:hAnsi="Times New Roman" w:cs="Times New Roman"/>
          <w:sz w:val="24"/>
          <w:szCs w:val="24"/>
        </w:rPr>
        <w:lastRenderedPageBreak/>
        <w:t>1) ЭКГ в 12 стандартных отведениях.</w:t>
      </w:r>
    </w:p>
    <w:p w:rsidR="00CE63B4" w:rsidRPr="00CE63B4" w:rsidRDefault="00CE63B4" w:rsidP="00CE63B4">
      <w:pPr>
        <w:rPr>
          <w:rFonts w:ascii="Times New Roman" w:hAnsi="Times New Roman" w:cs="Times New Roman"/>
          <w:sz w:val="24"/>
          <w:szCs w:val="24"/>
        </w:rPr>
      </w:pPr>
      <w:r w:rsidRPr="00CE63B4">
        <w:rPr>
          <w:rFonts w:ascii="Times New Roman" w:hAnsi="Times New Roman" w:cs="Times New Roman"/>
          <w:sz w:val="24"/>
          <w:szCs w:val="24"/>
        </w:rPr>
        <w:t xml:space="preserve"> 2) ЭФИ (электрофизиологические исследования).</w:t>
      </w:r>
    </w:p>
    <w:p w:rsidR="00CE63B4" w:rsidRPr="00CE63B4" w:rsidRDefault="00CE63B4" w:rsidP="00CE63B4">
      <w:pPr>
        <w:rPr>
          <w:rFonts w:ascii="Times New Roman" w:hAnsi="Times New Roman" w:cs="Times New Roman"/>
          <w:sz w:val="24"/>
          <w:szCs w:val="24"/>
        </w:rPr>
      </w:pPr>
      <w:r w:rsidRPr="00CE63B4">
        <w:rPr>
          <w:rFonts w:ascii="Times New Roman" w:hAnsi="Times New Roman" w:cs="Times New Roman"/>
          <w:sz w:val="24"/>
          <w:szCs w:val="24"/>
        </w:rPr>
        <w:t>Особенности ЭКГ при синдроме WPW:</w:t>
      </w:r>
    </w:p>
    <w:p w:rsidR="00CE63B4" w:rsidRPr="00CE63B4" w:rsidRDefault="00CE63B4" w:rsidP="00CE63B4">
      <w:pPr>
        <w:rPr>
          <w:rFonts w:ascii="Times New Roman" w:hAnsi="Times New Roman" w:cs="Times New Roman"/>
          <w:sz w:val="24"/>
          <w:szCs w:val="24"/>
        </w:rPr>
      </w:pPr>
      <w:r w:rsidRPr="00CE63B4">
        <w:rPr>
          <w:rFonts w:ascii="Times New Roman" w:hAnsi="Times New Roman" w:cs="Times New Roman"/>
          <w:sz w:val="24"/>
          <w:szCs w:val="24"/>
        </w:rPr>
        <w:t xml:space="preserve">- короткий интервал РR, точнее – Р-дельта, рассчитывают от начала зубца </w:t>
      </w:r>
      <w:proofErr w:type="gramStart"/>
      <w:r w:rsidRPr="00CE63B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CE63B4">
        <w:rPr>
          <w:rFonts w:ascii="Times New Roman" w:hAnsi="Times New Roman" w:cs="Times New Roman"/>
          <w:sz w:val="24"/>
          <w:szCs w:val="24"/>
        </w:rPr>
        <w:t xml:space="preserve"> до начала волны дельта, которая представляет собой утолщение или зазубрину («лестничку»), деформирующую начало комплекса QRS. Это – результат раннего преждевременного возбуждения участка миокарда одного из желудочков через дополнительный путь. У большинства взрослых людей интервал Р-дельта – &lt; 0, 12 </w:t>
      </w:r>
      <w:proofErr w:type="gramStart"/>
      <w:r w:rsidRPr="00CE63B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E63B4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CE63B4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CE63B4">
        <w:rPr>
          <w:rFonts w:ascii="Times New Roman" w:hAnsi="Times New Roman" w:cs="Times New Roman"/>
          <w:sz w:val="24"/>
          <w:szCs w:val="24"/>
        </w:rPr>
        <w:t xml:space="preserve"> детей Р-дельта – &lt; 0,09 с. Длительность волны дельта составляет 0,02-0,07 с, высота ее в период синусового ритма редко превышает 5 мм. Обычно волна дельта направлена вверх, если комплекс QRS имеет направление кверху, при направлении основного зубца QRS к низу волна дельта тоже обращена к низу;</w:t>
      </w:r>
    </w:p>
    <w:p w:rsidR="00CE63B4" w:rsidRPr="00CE63B4" w:rsidRDefault="00CE63B4" w:rsidP="00CE63B4">
      <w:pPr>
        <w:rPr>
          <w:rFonts w:ascii="Times New Roman" w:hAnsi="Times New Roman" w:cs="Times New Roman"/>
          <w:sz w:val="24"/>
          <w:szCs w:val="24"/>
        </w:rPr>
      </w:pPr>
      <w:r w:rsidRPr="00CE63B4">
        <w:rPr>
          <w:rFonts w:ascii="Times New Roman" w:hAnsi="Times New Roman" w:cs="Times New Roman"/>
          <w:sz w:val="24"/>
          <w:szCs w:val="24"/>
        </w:rPr>
        <w:t xml:space="preserve"> - комплекс QRS имеет сливной характер – он расширен до 0,11-0,12 с у взрослых людей и до 0,10 с и больше у детей за счет добавления волны дельта </w:t>
      </w:r>
      <w:proofErr w:type="gramStart"/>
      <w:r w:rsidRPr="00CE63B4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CE63B4">
        <w:rPr>
          <w:rFonts w:ascii="Times New Roman" w:hAnsi="Times New Roman" w:cs="Times New Roman"/>
          <w:sz w:val="24"/>
          <w:szCs w:val="24"/>
        </w:rPr>
        <w:t xml:space="preserve"> его </w:t>
      </w:r>
    </w:p>
    <w:p w:rsidR="00CE63B4" w:rsidRPr="00CE63B4" w:rsidRDefault="00CE63B4" w:rsidP="00CE63B4">
      <w:pPr>
        <w:rPr>
          <w:rFonts w:ascii="Times New Roman" w:hAnsi="Times New Roman" w:cs="Times New Roman"/>
          <w:sz w:val="24"/>
          <w:szCs w:val="24"/>
        </w:rPr>
      </w:pPr>
      <w:r w:rsidRPr="00CE63B4">
        <w:rPr>
          <w:rFonts w:ascii="Times New Roman" w:hAnsi="Times New Roman" w:cs="Times New Roman"/>
          <w:sz w:val="24"/>
          <w:szCs w:val="24"/>
        </w:rPr>
        <w:t xml:space="preserve"> начальной части. Расширение комплекса QRS обусловлено </w:t>
      </w:r>
      <w:proofErr w:type="spellStart"/>
      <w:r w:rsidRPr="00CE63B4">
        <w:rPr>
          <w:rFonts w:ascii="Times New Roman" w:hAnsi="Times New Roman" w:cs="Times New Roman"/>
          <w:sz w:val="24"/>
          <w:szCs w:val="24"/>
        </w:rPr>
        <w:t>антеградным</w:t>
      </w:r>
      <w:proofErr w:type="spellEnd"/>
      <w:r w:rsidRPr="00CE63B4">
        <w:rPr>
          <w:rFonts w:ascii="Times New Roman" w:hAnsi="Times New Roman" w:cs="Times New Roman"/>
          <w:sz w:val="24"/>
          <w:szCs w:val="24"/>
        </w:rPr>
        <w:t xml:space="preserve"> проведением по дополнительному пути, с преждевременным возбуждением желудочков. Конечная часть комплекса QRS не изменяется, если при синдроме WPW основная масса миокарда желудочков активируется нормальным образом через АВ-узел – систему Гиса-</w:t>
      </w:r>
      <w:proofErr w:type="spellStart"/>
      <w:r w:rsidRPr="00CE63B4">
        <w:rPr>
          <w:rFonts w:ascii="Times New Roman" w:hAnsi="Times New Roman" w:cs="Times New Roman"/>
          <w:sz w:val="24"/>
          <w:szCs w:val="24"/>
        </w:rPr>
        <w:t>Пуркинье</w:t>
      </w:r>
      <w:proofErr w:type="spellEnd"/>
      <w:r w:rsidRPr="00CE63B4">
        <w:rPr>
          <w:rFonts w:ascii="Times New Roman" w:hAnsi="Times New Roman" w:cs="Times New Roman"/>
          <w:sz w:val="24"/>
          <w:szCs w:val="24"/>
        </w:rPr>
        <w:t xml:space="preserve">. При полной АВ-узловой ретроградной блокаде комплекс QRS </w:t>
      </w:r>
      <w:proofErr w:type="gramStart"/>
      <w:r w:rsidRPr="00CE63B4">
        <w:rPr>
          <w:rFonts w:ascii="Times New Roman" w:hAnsi="Times New Roman" w:cs="Times New Roman"/>
          <w:sz w:val="24"/>
          <w:szCs w:val="24"/>
        </w:rPr>
        <w:t>представляет из себя</w:t>
      </w:r>
      <w:proofErr w:type="gramEnd"/>
      <w:r w:rsidRPr="00CE63B4">
        <w:rPr>
          <w:rFonts w:ascii="Times New Roman" w:hAnsi="Times New Roman" w:cs="Times New Roman"/>
          <w:sz w:val="24"/>
          <w:szCs w:val="24"/>
        </w:rPr>
        <w:t xml:space="preserve"> сплошную волну дельта. В случае полной </w:t>
      </w:r>
      <w:proofErr w:type="spellStart"/>
      <w:r w:rsidRPr="00CE63B4">
        <w:rPr>
          <w:rFonts w:ascii="Times New Roman" w:hAnsi="Times New Roman" w:cs="Times New Roman"/>
          <w:sz w:val="24"/>
          <w:szCs w:val="24"/>
        </w:rPr>
        <w:t>антероградной</w:t>
      </w:r>
      <w:proofErr w:type="spellEnd"/>
      <w:r w:rsidRPr="00CE63B4">
        <w:rPr>
          <w:rFonts w:ascii="Times New Roman" w:hAnsi="Times New Roman" w:cs="Times New Roman"/>
          <w:sz w:val="24"/>
          <w:szCs w:val="24"/>
        </w:rPr>
        <w:t xml:space="preserve"> блокады дополнительного пути, исчезают признаки </w:t>
      </w:r>
      <w:proofErr w:type="spellStart"/>
      <w:r w:rsidRPr="00CE63B4">
        <w:rPr>
          <w:rFonts w:ascii="Times New Roman" w:hAnsi="Times New Roman" w:cs="Times New Roman"/>
          <w:sz w:val="24"/>
          <w:szCs w:val="24"/>
        </w:rPr>
        <w:t>предвозбуждения</w:t>
      </w:r>
      <w:proofErr w:type="spellEnd"/>
      <w:r w:rsidRPr="00CE63B4">
        <w:rPr>
          <w:rFonts w:ascii="Times New Roman" w:hAnsi="Times New Roman" w:cs="Times New Roman"/>
          <w:sz w:val="24"/>
          <w:szCs w:val="24"/>
        </w:rPr>
        <w:t xml:space="preserve"> желудочков, т.е. комплекс QRS утрачивает </w:t>
      </w:r>
      <w:proofErr w:type="gramStart"/>
      <w:r w:rsidRPr="00CE63B4">
        <w:rPr>
          <w:rFonts w:ascii="Times New Roman" w:hAnsi="Times New Roman" w:cs="Times New Roman"/>
          <w:sz w:val="24"/>
          <w:szCs w:val="24"/>
        </w:rPr>
        <w:t>дельта-волну</w:t>
      </w:r>
      <w:proofErr w:type="gramEnd"/>
      <w:r w:rsidRPr="00CE63B4">
        <w:rPr>
          <w:rFonts w:ascii="Times New Roman" w:hAnsi="Times New Roman" w:cs="Times New Roman"/>
          <w:sz w:val="24"/>
          <w:szCs w:val="24"/>
        </w:rPr>
        <w:t xml:space="preserve"> и, соответственно, удлиняется интервал Р-R. Между этими двумя крайними вариантами встречается много промежуточных. Итак, «степень </w:t>
      </w:r>
      <w:proofErr w:type="spellStart"/>
      <w:r w:rsidRPr="00CE63B4">
        <w:rPr>
          <w:rFonts w:ascii="Times New Roman" w:hAnsi="Times New Roman" w:cs="Times New Roman"/>
          <w:sz w:val="24"/>
          <w:szCs w:val="24"/>
        </w:rPr>
        <w:t>предвозбуждения</w:t>
      </w:r>
      <w:proofErr w:type="spellEnd"/>
      <w:r w:rsidRPr="00CE63B4">
        <w:rPr>
          <w:rFonts w:ascii="Times New Roman" w:hAnsi="Times New Roman" w:cs="Times New Roman"/>
          <w:sz w:val="24"/>
          <w:szCs w:val="24"/>
        </w:rPr>
        <w:t>» на ЭКГ (волна дельта) зависит от соотношения между скоростью проведения через АВ-узел и дополнительного пути;</w:t>
      </w:r>
    </w:p>
    <w:p w:rsidR="00CE63B4" w:rsidRPr="00CE63B4" w:rsidRDefault="00CE63B4" w:rsidP="00CE63B4">
      <w:pPr>
        <w:rPr>
          <w:rFonts w:ascii="Times New Roman" w:hAnsi="Times New Roman" w:cs="Times New Roman"/>
          <w:sz w:val="24"/>
          <w:szCs w:val="24"/>
        </w:rPr>
      </w:pPr>
      <w:r w:rsidRPr="00CE63B4">
        <w:rPr>
          <w:rFonts w:ascii="Times New Roman" w:hAnsi="Times New Roman" w:cs="Times New Roman"/>
          <w:sz w:val="24"/>
          <w:szCs w:val="24"/>
        </w:rPr>
        <w:t xml:space="preserve"> - расширение комплекса QRS сопровождается вторичными изменениями сегмента ST и зубца</w:t>
      </w:r>
      <w:proofErr w:type="gramStart"/>
      <w:r w:rsidRPr="00CE63B4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Pr="00CE63B4">
        <w:rPr>
          <w:rFonts w:ascii="Times New Roman" w:hAnsi="Times New Roman" w:cs="Times New Roman"/>
          <w:sz w:val="24"/>
          <w:szCs w:val="24"/>
        </w:rPr>
        <w:t xml:space="preserve">, которые часто приобретают </w:t>
      </w:r>
      <w:proofErr w:type="spellStart"/>
      <w:r w:rsidRPr="00CE63B4">
        <w:rPr>
          <w:rFonts w:ascii="Times New Roman" w:hAnsi="Times New Roman" w:cs="Times New Roman"/>
          <w:sz w:val="24"/>
          <w:szCs w:val="24"/>
        </w:rPr>
        <w:t>дискордантное</w:t>
      </w:r>
      <w:proofErr w:type="spellEnd"/>
      <w:r w:rsidRPr="00CE63B4">
        <w:rPr>
          <w:rFonts w:ascii="Times New Roman" w:hAnsi="Times New Roman" w:cs="Times New Roman"/>
          <w:sz w:val="24"/>
          <w:szCs w:val="24"/>
        </w:rPr>
        <w:t xml:space="preserve"> по отношению к QRS направление.</w:t>
      </w:r>
    </w:p>
    <w:p w:rsidR="00CE63B4" w:rsidRPr="00CE63B4" w:rsidRDefault="00CE63B4" w:rsidP="00CE63B4">
      <w:pPr>
        <w:rPr>
          <w:rFonts w:ascii="Times New Roman" w:hAnsi="Times New Roman" w:cs="Times New Roman"/>
          <w:sz w:val="24"/>
          <w:szCs w:val="24"/>
        </w:rPr>
      </w:pPr>
      <w:r w:rsidRPr="00CE63B4">
        <w:rPr>
          <w:rFonts w:ascii="Times New Roman" w:hAnsi="Times New Roman" w:cs="Times New Roman"/>
          <w:sz w:val="24"/>
          <w:szCs w:val="24"/>
        </w:rPr>
        <w:t xml:space="preserve"> При антидромной </w:t>
      </w:r>
      <w:proofErr w:type="spellStart"/>
      <w:r w:rsidRPr="00CE63B4">
        <w:rPr>
          <w:rFonts w:ascii="Times New Roman" w:hAnsi="Times New Roman" w:cs="Times New Roman"/>
          <w:sz w:val="24"/>
          <w:szCs w:val="24"/>
        </w:rPr>
        <w:t>наджелудочковой</w:t>
      </w:r>
      <w:proofErr w:type="spellEnd"/>
      <w:r w:rsidRPr="00CE63B4">
        <w:rPr>
          <w:rFonts w:ascii="Times New Roman" w:hAnsi="Times New Roman" w:cs="Times New Roman"/>
          <w:sz w:val="24"/>
          <w:szCs w:val="24"/>
        </w:rPr>
        <w:t xml:space="preserve"> тахикардии на ЭКГ регистрируются широкие комплексы QRS. Приходится проводить дифференциальный диагноз с желудочковой тахикардией. Зубцы </w:t>
      </w:r>
      <w:proofErr w:type="gramStart"/>
      <w:r w:rsidRPr="00CE63B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CE63B4">
        <w:rPr>
          <w:rFonts w:ascii="Times New Roman" w:hAnsi="Times New Roman" w:cs="Times New Roman"/>
          <w:sz w:val="24"/>
          <w:szCs w:val="24"/>
        </w:rPr>
        <w:t xml:space="preserve"> наслаиваются на сегмент ST и зубец Т. Фибрилляция и трепетание предсердий на фоне синдрома WPW характеризуются нередко высокой частотой возбуждения желудочков, иногда достигающей 250-300 в 1 мин., что связано с высокой проводимостью по дополнительному пути и опасно нарушениями гемодинамики и трансформацией в фибрилляцию желудочков.</w:t>
      </w:r>
    </w:p>
    <w:p w:rsidR="00CE63B4" w:rsidRPr="00CE63B4" w:rsidRDefault="00CE63B4" w:rsidP="00CE63B4">
      <w:pPr>
        <w:rPr>
          <w:rFonts w:ascii="Times New Roman" w:hAnsi="Times New Roman" w:cs="Times New Roman"/>
          <w:sz w:val="24"/>
          <w:szCs w:val="24"/>
        </w:rPr>
      </w:pPr>
      <w:r w:rsidRPr="00CE63B4">
        <w:rPr>
          <w:rFonts w:ascii="Times New Roman" w:hAnsi="Times New Roman" w:cs="Times New Roman"/>
          <w:sz w:val="24"/>
          <w:szCs w:val="24"/>
        </w:rPr>
        <w:t xml:space="preserve"> Все больные с нарушениями ритма и подозрением на синдром WPW нуждаются в проведении внутрисердечного электрофизиологического исследования для подтверждения диагноза, установления локализации добавочного пути. Необходимо выявление больных с высоким риском внезапной смерти. При длительности эффективного рефрактерного периода дополнительного пути &lt; 260 </w:t>
      </w:r>
      <w:proofErr w:type="spellStart"/>
      <w:r w:rsidRPr="00CE63B4">
        <w:rPr>
          <w:rFonts w:ascii="Times New Roman" w:hAnsi="Times New Roman" w:cs="Times New Roman"/>
          <w:sz w:val="24"/>
          <w:szCs w:val="24"/>
        </w:rPr>
        <w:t>мс</w:t>
      </w:r>
      <w:proofErr w:type="spellEnd"/>
      <w:r w:rsidRPr="00CE63B4">
        <w:rPr>
          <w:rFonts w:ascii="Times New Roman" w:hAnsi="Times New Roman" w:cs="Times New Roman"/>
          <w:sz w:val="24"/>
          <w:szCs w:val="24"/>
        </w:rPr>
        <w:t>, велика опасность развития фибрилляции желудочков во время пароксизма фибрилляции или трепетания предсердий. Электрофизиологическое исследование позволяет подобрать антиаритмические препараты для купирования пароксизмальных нарушений ритма и оценить возможность хирургического лечения. Больные с феноменом WPW на ЭКГ, без нарушения ритма и без высокого риска внезапной смерти, по данным электрофизиологического исследования, нуждаются в наблюдении и периодическом проведении ЭКГ.</w:t>
      </w:r>
    </w:p>
    <w:p w:rsidR="00CE63B4" w:rsidRPr="00CE63B4" w:rsidRDefault="00CE63B4" w:rsidP="00CE63B4">
      <w:pPr>
        <w:rPr>
          <w:rFonts w:ascii="Times New Roman" w:hAnsi="Times New Roman" w:cs="Times New Roman"/>
          <w:sz w:val="24"/>
          <w:szCs w:val="24"/>
        </w:rPr>
      </w:pPr>
      <w:r w:rsidRPr="00CE63B4">
        <w:rPr>
          <w:rFonts w:ascii="Times New Roman" w:hAnsi="Times New Roman" w:cs="Times New Roman"/>
          <w:sz w:val="24"/>
          <w:szCs w:val="24"/>
        </w:rPr>
        <w:t>Дополнительные инструментальные исследования для выявления синдрома WPW</w:t>
      </w:r>
    </w:p>
    <w:p w:rsidR="00CE63B4" w:rsidRPr="00CE63B4" w:rsidRDefault="00CE63B4" w:rsidP="00CE63B4">
      <w:pPr>
        <w:rPr>
          <w:rFonts w:ascii="Times New Roman" w:hAnsi="Times New Roman" w:cs="Times New Roman"/>
          <w:sz w:val="24"/>
          <w:szCs w:val="24"/>
        </w:rPr>
      </w:pPr>
      <w:r w:rsidRPr="00CE63B4">
        <w:rPr>
          <w:rFonts w:ascii="Times New Roman" w:hAnsi="Times New Roman" w:cs="Times New Roman"/>
          <w:sz w:val="24"/>
          <w:szCs w:val="24"/>
        </w:rPr>
        <w:lastRenderedPageBreak/>
        <w:t xml:space="preserve">Проба с физической нагрузкой (ВЭМ) дает у больных ложноположительные результаты, поскольку раннее асинхронное возбуждение части желудочкового миокарда приводит к нарушениям в последовательности </w:t>
      </w:r>
      <w:proofErr w:type="spellStart"/>
      <w:r w:rsidRPr="00CE63B4">
        <w:rPr>
          <w:rFonts w:ascii="Times New Roman" w:hAnsi="Times New Roman" w:cs="Times New Roman"/>
          <w:sz w:val="24"/>
          <w:szCs w:val="24"/>
        </w:rPr>
        <w:t>реполяризации</w:t>
      </w:r>
      <w:proofErr w:type="spellEnd"/>
      <w:r w:rsidRPr="00CE63B4">
        <w:rPr>
          <w:rFonts w:ascii="Times New Roman" w:hAnsi="Times New Roman" w:cs="Times New Roman"/>
          <w:sz w:val="24"/>
          <w:szCs w:val="24"/>
        </w:rPr>
        <w:t>.</w:t>
      </w:r>
    </w:p>
    <w:p w:rsidR="00CE63B4" w:rsidRPr="00CE63B4" w:rsidRDefault="00CE63B4" w:rsidP="00CE63B4">
      <w:pPr>
        <w:rPr>
          <w:rFonts w:ascii="Times New Roman" w:hAnsi="Times New Roman" w:cs="Times New Roman"/>
          <w:sz w:val="24"/>
          <w:szCs w:val="24"/>
        </w:rPr>
      </w:pPr>
      <w:r w:rsidRPr="00CE63B4">
        <w:rPr>
          <w:rFonts w:ascii="Times New Roman" w:hAnsi="Times New Roman" w:cs="Times New Roman"/>
          <w:sz w:val="24"/>
          <w:szCs w:val="24"/>
        </w:rPr>
        <w:t>Лечение</w:t>
      </w:r>
    </w:p>
    <w:p w:rsidR="00CE63B4" w:rsidRPr="00CE63B4" w:rsidRDefault="00CE63B4" w:rsidP="00CE63B4">
      <w:pPr>
        <w:rPr>
          <w:rFonts w:ascii="Times New Roman" w:hAnsi="Times New Roman" w:cs="Times New Roman"/>
          <w:sz w:val="24"/>
          <w:szCs w:val="24"/>
        </w:rPr>
      </w:pPr>
    </w:p>
    <w:p w:rsidR="00CE63B4" w:rsidRPr="00CE63B4" w:rsidRDefault="00CE63B4" w:rsidP="00CE63B4">
      <w:pPr>
        <w:rPr>
          <w:rFonts w:ascii="Times New Roman" w:hAnsi="Times New Roman" w:cs="Times New Roman"/>
          <w:sz w:val="24"/>
          <w:szCs w:val="24"/>
        </w:rPr>
      </w:pPr>
      <w:r w:rsidRPr="00CE63B4">
        <w:rPr>
          <w:rFonts w:ascii="Times New Roman" w:hAnsi="Times New Roman" w:cs="Times New Roman"/>
          <w:sz w:val="24"/>
          <w:szCs w:val="24"/>
        </w:rPr>
        <w:t xml:space="preserve">При бессимптомном течении синдрома WPW лечение обычно не требуется. Представителям некоторых профессий (летчики, водолазы, водители общественного транспорта) проводят ЭФИ: определяют рефрактерный период дополнительного пути и пытаются вызвать </w:t>
      </w:r>
      <w:proofErr w:type="spellStart"/>
      <w:r w:rsidRPr="00CE63B4">
        <w:rPr>
          <w:rFonts w:ascii="Times New Roman" w:hAnsi="Times New Roman" w:cs="Times New Roman"/>
          <w:sz w:val="24"/>
          <w:szCs w:val="24"/>
        </w:rPr>
        <w:t>тахиаритмии</w:t>
      </w:r>
      <w:proofErr w:type="spellEnd"/>
      <w:r w:rsidRPr="00CE63B4">
        <w:rPr>
          <w:rFonts w:ascii="Times New Roman" w:hAnsi="Times New Roman" w:cs="Times New Roman"/>
          <w:sz w:val="24"/>
          <w:szCs w:val="24"/>
        </w:rPr>
        <w:t>.</w:t>
      </w:r>
      <w:r w:rsidRPr="00CE63B4">
        <w:rPr>
          <w:rFonts w:ascii="Times New Roman" w:hAnsi="Times New Roman" w:cs="Times New Roman"/>
          <w:sz w:val="24"/>
          <w:szCs w:val="24"/>
        </w:rPr>
        <w:cr/>
      </w:r>
    </w:p>
    <w:p w:rsidR="00CE63B4" w:rsidRPr="00CE63B4" w:rsidRDefault="00CE63B4" w:rsidP="00CE63B4">
      <w:pPr>
        <w:rPr>
          <w:rFonts w:ascii="Times New Roman" w:hAnsi="Times New Roman" w:cs="Times New Roman"/>
          <w:sz w:val="24"/>
          <w:szCs w:val="24"/>
        </w:rPr>
      </w:pPr>
      <w:r w:rsidRPr="00CE63B4">
        <w:rPr>
          <w:rFonts w:ascii="Times New Roman" w:hAnsi="Times New Roman" w:cs="Times New Roman"/>
          <w:sz w:val="24"/>
          <w:szCs w:val="24"/>
        </w:rPr>
        <w:t xml:space="preserve"> При обмороках проводят ЭФИ с последующей антиаритмической терапией или </w:t>
      </w:r>
      <w:proofErr w:type="spellStart"/>
      <w:r w:rsidRPr="00CE63B4">
        <w:rPr>
          <w:rFonts w:ascii="Times New Roman" w:hAnsi="Times New Roman" w:cs="Times New Roman"/>
          <w:sz w:val="24"/>
          <w:szCs w:val="24"/>
        </w:rPr>
        <w:t>катетерной</w:t>
      </w:r>
      <w:proofErr w:type="spellEnd"/>
      <w:r w:rsidRPr="00CE63B4">
        <w:rPr>
          <w:rFonts w:ascii="Times New Roman" w:hAnsi="Times New Roman" w:cs="Times New Roman"/>
          <w:sz w:val="24"/>
          <w:szCs w:val="24"/>
        </w:rPr>
        <w:t xml:space="preserve"> деструкцией дополнительного пути, которая эффективна в 95% случаев.</w:t>
      </w:r>
    </w:p>
    <w:p w:rsidR="00CE63B4" w:rsidRPr="00CE63B4" w:rsidRDefault="00CE63B4" w:rsidP="00CE63B4">
      <w:pPr>
        <w:rPr>
          <w:rFonts w:ascii="Times New Roman" w:hAnsi="Times New Roman" w:cs="Times New Roman"/>
          <w:sz w:val="24"/>
          <w:szCs w:val="24"/>
        </w:rPr>
      </w:pPr>
      <w:r w:rsidRPr="00CE63B4">
        <w:rPr>
          <w:rFonts w:ascii="Times New Roman" w:hAnsi="Times New Roman" w:cs="Times New Roman"/>
          <w:sz w:val="24"/>
          <w:szCs w:val="24"/>
        </w:rPr>
        <w:t xml:space="preserve"> Лечение атриовентрикулярной реципрокной </w:t>
      </w:r>
      <w:proofErr w:type="spellStart"/>
      <w:r w:rsidRPr="00CE63B4">
        <w:rPr>
          <w:rFonts w:ascii="Times New Roman" w:hAnsi="Times New Roman" w:cs="Times New Roman"/>
          <w:sz w:val="24"/>
          <w:szCs w:val="24"/>
        </w:rPr>
        <w:t>ортодромной</w:t>
      </w:r>
      <w:proofErr w:type="spellEnd"/>
      <w:r w:rsidRPr="00CE63B4">
        <w:rPr>
          <w:rFonts w:ascii="Times New Roman" w:hAnsi="Times New Roman" w:cs="Times New Roman"/>
          <w:sz w:val="24"/>
          <w:szCs w:val="24"/>
        </w:rPr>
        <w:t xml:space="preserve"> пароксизмальной тахикардии (самый частый вид </w:t>
      </w:r>
      <w:proofErr w:type="spellStart"/>
      <w:r w:rsidRPr="00CE63B4">
        <w:rPr>
          <w:rFonts w:ascii="Times New Roman" w:hAnsi="Times New Roman" w:cs="Times New Roman"/>
          <w:sz w:val="24"/>
          <w:szCs w:val="24"/>
        </w:rPr>
        <w:t>наджелудочковой</w:t>
      </w:r>
      <w:proofErr w:type="spellEnd"/>
      <w:r w:rsidRPr="00CE63B4">
        <w:rPr>
          <w:rFonts w:ascii="Times New Roman" w:hAnsi="Times New Roman" w:cs="Times New Roman"/>
          <w:sz w:val="24"/>
          <w:szCs w:val="24"/>
        </w:rPr>
        <w:t xml:space="preserve"> тахикардии) проводится по обычным правилам: начинается с </w:t>
      </w:r>
      <w:proofErr w:type="spellStart"/>
      <w:r w:rsidRPr="00CE63B4">
        <w:rPr>
          <w:rFonts w:ascii="Times New Roman" w:hAnsi="Times New Roman" w:cs="Times New Roman"/>
          <w:sz w:val="24"/>
          <w:szCs w:val="24"/>
        </w:rPr>
        <w:t>вагусных</w:t>
      </w:r>
      <w:proofErr w:type="spellEnd"/>
      <w:r w:rsidRPr="00CE63B4">
        <w:rPr>
          <w:rFonts w:ascii="Times New Roman" w:hAnsi="Times New Roman" w:cs="Times New Roman"/>
          <w:sz w:val="24"/>
          <w:szCs w:val="24"/>
        </w:rPr>
        <w:t xml:space="preserve"> воздействий и введения АТФ; возможно назначение </w:t>
      </w:r>
      <w:proofErr w:type="spellStart"/>
      <w:r w:rsidRPr="00CE63B4">
        <w:rPr>
          <w:rFonts w:ascii="Times New Roman" w:hAnsi="Times New Roman" w:cs="Times New Roman"/>
          <w:sz w:val="24"/>
          <w:szCs w:val="24"/>
        </w:rPr>
        <w:t>верапамила</w:t>
      </w:r>
      <w:proofErr w:type="spellEnd"/>
      <w:r w:rsidRPr="00CE63B4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CE63B4">
        <w:rPr>
          <w:rFonts w:ascii="Times New Roman" w:hAnsi="Times New Roman" w:cs="Times New Roman"/>
          <w:sz w:val="24"/>
          <w:szCs w:val="24"/>
        </w:rPr>
        <w:t>дилтиазема</w:t>
      </w:r>
      <w:proofErr w:type="spellEnd"/>
      <w:r w:rsidRPr="00CE63B4">
        <w:rPr>
          <w:rFonts w:ascii="Times New Roman" w:hAnsi="Times New Roman" w:cs="Times New Roman"/>
          <w:sz w:val="24"/>
          <w:szCs w:val="24"/>
        </w:rPr>
        <w:t xml:space="preserve">. Предупреждение пароксизмов – деструкция дополнительного пути или антиаритмическая терапия (блокаторы АВ-проведения, иногда – в сочетании с препаратами </w:t>
      </w:r>
      <w:proofErr w:type="spellStart"/>
      <w:proofErr w:type="gramStart"/>
      <w:r w:rsidRPr="00CE63B4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CE63B4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CE63B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E63B4">
        <w:rPr>
          <w:rFonts w:ascii="Times New Roman" w:hAnsi="Times New Roman" w:cs="Times New Roman"/>
          <w:sz w:val="24"/>
          <w:szCs w:val="24"/>
        </w:rPr>
        <w:t>Iс</w:t>
      </w:r>
      <w:proofErr w:type="spellEnd"/>
      <w:r w:rsidRPr="00CE63B4">
        <w:rPr>
          <w:rFonts w:ascii="Times New Roman" w:hAnsi="Times New Roman" w:cs="Times New Roman"/>
          <w:sz w:val="24"/>
          <w:szCs w:val="24"/>
        </w:rPr>
        <w:t xml:space="preserve">, или </w:t>
      </w:r>
      <w:proofErr w:type="spellStart"/>
      <w:r w:rsidRPr="00CE63B4">
        <w:rPr>
          <w:rFonts w:ascii="Times New Roman" w:hAnsi="Times New Roman" w:cs="Times New Roman"/>
          <w:sz w:val="24"/>
          <w:szCs w:val="24"/>
        </w:rPr>
        <w:t>монотерапия</w:t>
      </w:r>
      <w:proofErr w:type="spellEnd"/>
      <w:r w:rsidRPr="00CE63B4">
        <w:rPr>
          <w:rFonts w:ascii="Times New Roman" w:hAnsi="Times New Roman" w:cs="Times New Roman"/>
          <w:sz w:val="24"/>
          <w:szCs w:val="24"/>
        </w:rPr>
        <w:t xml:space="preserve"> препаратом класса III). </w:t>
      </w:r>
      <w:proofErr w:type="spellStart"/>
      <w:r w:rsidRPr="00CE63B4">
        <w:rPr>
          <w:rFonts w:ascii="Times New Roman" w:hAnsi="Times New Roman" w:cs="Times New Roman"/>
          <w:sz w:val="24"/>
          <w:szCs w:val="24"/>
        </w:rPr>
        <w:t>Катетерная</w:t>
      </w:r>
      <w:proofErr w:type="spellEnd"/>
      <w:r w:rsidRPr="00CE63B4">
        <w:rPr>
          <w:rFonts w:ascii="Times New Roman" w:hAnsi="Times New Roman" w:cs="Times New Roman"/>
          <w:sz w:val="24"/>
          <w:szCs w:val="24"/>
        </w:rPr>
        <w:t xml:space="preserve"> деструкция эффективна более чем в 90% случаев и особо показана при угрожающей жизни мерцательной аритмии, неэффективности или непереносимости антиаритмических средств, а также лицам молодого возраста. В отсутствии блокад ножек пучка Гиса (в том числе </w:t>
      </w:r>
      <w:proofErr w:type="spellStart"/>
      <w:r w:rsidRPr="00CE63B4">
        <w:rPr>
          <w:rFonts w:ascii="Times New Roman" w:hAnsi="Times New Roman" w:cs="Times New Roman"/>
          <w:sz w:val="24"/>
          <w:szCs w:val="24"/>
        </w:rPr>
        <w:t>тахизависимой</w:t>
      </w:r>
      <w:proofErr w:type="spellEnd"/>
      <w:r w:rsidRPr="00CE63B4">
        <w:rPr>
          <w:rFonts w:ascii="Times New Roman" w:hAnsi="Times New Roman" w:cs="Times New Roman"/>
          <w:sz w:val="24"/>
          <w:szCs w:val="24"/>
        </w:rPr>
        <w:t xml:space="preserve">), комплексы QRS узкие. При явном дополнительном пути </w:t>
      </w:r>
      <w:proofErr w:type="spellStart"/>
      <w:r w:rsidRPr="00CE63B4">
        <w:rPr>
          <w:rFonts w:ascii="Times New Roman" w:hAnsi="Times New Roman" w:cs="Times New Roman"/>
          <w:sz w:val="24"/>
          <w:szCs w:val="24"/>
        </w:rPr>
        <w:t>дигоксин</w:t>
      </w:r>
      <w:proofErr w:type="spellEnd"/>
      <w:r w:rsidRPr="00CE63B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E63B4">
        <w:rPr>
          <w:rFonts w:ascii="Times New Roman" w:hAnsi="Times New Roman" w:cs="Times New Roman"/>
          <w:sz w:val="24"/>
          <w:szCs w:val="24"/>
        </w:rPr>
        <w:t>верапамил</w:t>
      </w:r>
      <w:proofErr w:type="spellEnd"/>
      <w:r w:rsidRPr="00CE63B4">
        <w:rPr>
          <w:rFonts w:ascii="Times New Roman" w:hAnsi="Times New Roman" w:cs="Times New Roman"/>
          <w:sz w:val="24"/>
          <w:szCs w:val="24"/>
        </w:rPr>
        <w:t xml:space="preserve"> противопоказаны, кроме случаев, когда, по данным ЭФИ, пароксизмы мерцательной аритмии не представляют опасности для жизни. </w:t>
      </w:r>
    </w:p>
    <w:p w:rsidR="00CE63B4" w:rsidRPr="00CE63B4" w:rsidRDefault="00CE63B4" w:rsidP="00CE63B4">
      <w:pPr>
        <w:rPr>
          <w:rFonts w:ascii="Times New Roman" w:hAnsi="Times New Roman" w:cs="Times New Roman"/>
          <w:sz w:val="24"/>
          <w:szCs w:val="24"/>
        </w:rPr>
      </w:pPr>
      <w:r w:rsidRPr="00CE63B4">
        <w:rPr>
          <w:rFonts w:ascii="Times New Roman" w:hAnsi="Times New Roman" w:cs="Times New Roman"/>
          <w:sz w:val="24"/>
          <w:szCs w:val="24"/>
        </w:rPr>
        <w:t xml:space="preserve"> Для купирования антидромной реципрокной тахикардии при WPW-синдроме необходимо выбирать антиаритмические препараты, которые блокируют проведение по дополнительному пути или одновременно и по основному, и по дополнительному. Как при </w:t>
      </w:r>
      <w:proofErr w:type="spellStart"/>
      <w:r w:rsidRPr="00CE63B4">
        <w:rPr>
          <w:rFonts w:ascii="Times New Roman" w:hAnsi="Times New Roman" w:cs="Times New Roman"/>
          <w:sz w:val="24"/>
          <w:szCs w:val="24"/>
        </w:rPr>
        <w:t>ортодромных</w:t>
      </w:r>
      <w:proofErr w:type="spellEnd"/>
      <w:r w:rsidRPr="00CE63B4">
        <w:rPr>
          <w:rFonts w:ascii="Times New Roman" w:hAnsi="Times New Roman" w:cs="Times New Roman"/>
          <w:sz w:val="24"/>
          <w:szCs w:val="24"/>
        </w:rPr>
        <w:t xml:space="preserve">, так и при антидромных атриовентрикулярных тахикардиях предпочтение в купировании отдают </w:t>
      </w:r>
      <w:proofErr w:type="spellStart"/>
      <w:r w:rsidRPr="00CE63B4">
        <w:rPr>
          <w:rFonts w:ascii="Times New Roman" w:hAnsi="Times New Roman" w:cs="Times New Roman"/>
          <w:sz w:val="24"/>
          <w:szCs w:val="24"/>
        </w:rPr>
        <w:t>новокаинамиду</w:t>
      </w:r>
      <w:proofErr w:type="spellEnd"/>
      <w:r w:rsidRPr="00CE63B4">
        <w:rPr>
          <w:rFonts w:ascii="Times New Roman" w:hAnsi="Times New Roman" w:cs="Times New Roman"/>
          <w:sz w:val="24"/>
          <w:szCs w:val="24"/>
        </w:rPr>
        <w:t xml:space="preserve">. Используют также </w:t>
      </w:r>
      <w:proofErr w:type="spellStart"/>
      <w:r w:rsidRPr="00CE63B4">
        <w:rPr>
          <w:rFonts w:ascii="Times New Roman" w:hAnsi="Times New Roman" w:cs="Times New Roman"/>
          <w:sz w:val="24"/>
          <w:szCs w:val="24"/>
        </w:rPr>
        <w:t>аймалин</w:t>
      </w:r>
      <w:proofErr w:type="spellEnd"/>
      <w:r w:rsidRPr="00CE63B4">
        <w:rPr>
          <w:rFonts w:ascii="Times New Roman" w:hAnsi="Times New Roman" w:cs="Times New Roman"/>
          <w:sz w:val="24"/>
          <w:szCs w:val="24"/>
        </w:rPr>
        <w:t xml:space="preserve">. При их неэффективности применяют препараты III класса, используют средства 1С класса. На ЭКГ комплексы QRS во время </w:t>
      </w:r>
      <w:proofErr w:type="spellStart"/>
      <w:r w:rsidRPr="00CE63B4">
        <w:rPr>
          <w:rFonts w:ascii="Times New Roman" w:hAnsi="Times New Roman" w:cs="Times New Roman"/>
          <w:sz w:val="24"/>
          <w:szCs w:val="24"/>
        </w:rPr>
        <w:t>наджелудочковой</w:t>
      </w:r>
      <w:proofErr w:type="spellEnd"/>
      <w:r w:rsidRPr="00CE63B4">
        <w:rPr>
          <w:rFonts w:ascii="Times New Roman" w:hAnsi="Times New Roman" w:cs="Times New Roman"/>
          <w:sz w:val="24"/>
          <w:szCs w:val="24"/>
        </w:rPr>
        <w:t xml:space="preserve"> тахикардии широкие, в связи с чем, возможен ошибочный диагноз желудочковой тахикардии. При явном синдроме WPW, учитывая возможность трансформации пароксизмальной тахикардии в фибрилляцию предсердий, не рекомендуется применять сердечные гликозиды, </w:t>
      </w:r>
      <w:proofErr w:type="spellStart"/>
      <w:r w:rsidRPr="00CE63B4">
        <w:rPr>
          <w:rFonts w:ascii="Times New Roman" w:hAnsi="Times New Roman" w:cs="Times New Roman"/>
          <w:sz w:val="24"/>
          <w:szCs w:val="24"/>
        </w:rPr>
        <w:t>верапамил</w:t>
      </w:r>
      <w:proofErr w:type="spellEnd"/>
      <w:r w:rsidRPr="00CE63B4">
        <w:rPr>
          <w:rFonts w:ascii="Times New Roman" w:hAnsi="Times New Roman" w:cs="Times New Roman"/>
          <w:sz w:val="24"/>
          <w:szCs w:val="24"/>
        </w:rPr>
        <w:t xml:space="preserve"> и бета-адреноблокаторы.</w:t>
      </w:r>
    </w:p>
    <w:p w:rsidR="00CE63B4" w:rsidRPr="00CE63B4" w:rsidRDefault="00CE63B4" w:rsidP="00CE63B4">
      <w:pPr>
        <w:rPr>
          <w:rFonts w:ascii="Times New Roman" w:hAnsi="Times New Roman" w:cs="Times New Roman"/>
          <w:sz w:val="24"/>
          <w:szCs w:val="24"/>
        </w:rPr>
      </w:pPr>
      <w:r w:rsidRPr="00CE63B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E63B4">
        <w:rPr>
          <w:rFonts w:ascii="Times New Roman" w:hAnsi="Times New Roman" w:cs="Times New Roman"/>
          <w:sz w:val="24"/>
          <w:szCs w:val="24"/>
        </w:rPr>
        <w:t xml:space="preserve">При возникновении мерцательной аритмии, восстанавливать синусовый ритм предпочтительно </w:t>
      </w:r>
      <w:proofErr w:type="spellStart"/>
      <w:r w:rsidRPr="00CE63B4">
        <w:rPr>
          <w:rFonts w:ascii="Times New Roman" w:hAnsi="Times New Roman" w:cs="Times New Roman"/>
          <w:sz w:val="24"/>
          <w:szCs w:val="24"/>
        </w:rPr>
        <w:t>прокаинамидом</w:t>
      </w:r>
      <w:proofErr w:type="spellEnd"/>
      <w:r w:rsidRPr="00CE63B4">
        <w:rPr>
          <w:rFonts w:ascii="Times New Roman" w:hAnsi="Times New Roman" w:cs="Times New Roman"/>
          <w:sz w:val="24"/>
          <w:szCs w:val="24"/>
        </w:rPr>
        <w:t xml:space="preserve"> – 10-12 мг/кг в/в (скорость </w:t>
      </w:r>
      <w:proofErr w:type="spellStart"/>
      <w:r w:rsidRPr="00CE63B4">
        <w:rPr>
          <w:rFonts w:ascii="Times New Roman" w:hAnsi="Times New Roman" w:cs="Times New Roman"/>
          <w:sz w:val="24"/>
          <w:szCs w:val="24"/>
        </w:rPr>
        <w:t>инфузии</w:t>
      </w:r>
      <w:proofErr w:type="spellEnd"/>
      <w:r w:rsidRPr="00CE63B4">
        <w:rPr>
          <w:rFonts w:ascii="Times New Roman" w:hAnsi="Times New Roman" w:cs="Times New Roman"/>
          <w:sz w:val="24"/>
          <w:szCs w:val="24"/>
        </w:rPr>
        <w:t xml:space="preserve"> – не более </w:t>
      </w:r>
      <w:proofErr w:type="gramEnd"/>
    </w:p>
    <w:p w:rsidR="00CE63B4" w:rsidRPr="00CE63B4" w:rsidRDefault="00CE63B4" w:rsidP="00CE63B4">
      <w:pPr>
        <w:rPr>
          <w:rFonts w:ascii="Times New Roman" w:hAnsi="Times New Roman" w:cs="Times New Roman"/>
          <w:sz w:val="24"/>
          <w:szCs w:val="24"/>
        </w:rPr>
      </w:pPr>
      <w:r w:rsidRPr="00CE63B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E63B4">
        <w:rPr>
          <w:rFonts w:ascii="Times New Roman" w:hAnsi="Times New Roman" w:cs="Times New Roman"/>
          <w:sz w:val="24"/>
          <w:szCs w:val="24"/>
        </w:rPr>
        <w:t xml:space="preserve">50 мг/мин) или </w:t>
      </w:r>
      <w:proofErr w:type="spellStart"/>
      <w:r w:rsidRPr="00CE63B4">
        <w:rPr>
          <w:rFonts w:ascii="Times New Roman" w:hAnsi="Times New Roman" w:cs="Times New Roman"/>
          <w:sz w:val="24"/>
          <w:szCs w:val="24"/>
        </w:rPr>
        <w:t>кардиоверсией</w:t>
      </w:r>
      <w:proofErr w:type="spellEnd"/>
      <w:r w:rsidRPr="00CE63B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E63B4">
        <w:rPr>
          <w:rFonts w:ascii="Times New Roman" w:hAnsi="Times New Roman" w:cs="Times New Roman"/>
          <w:sz w:val="24"/>
          <w:szCs w:val="24"/>
        </w:rPr>
        <w:t xml:space="preserve"> Если при мерцательной аритмии импульсы от предсердий проводятся по дополнительному пути (явный дополнительный путь), то возникает тахикардия с неправильным ритмом и широкими комплексами QRS. Мерцательная аритмия при синдроме WPW может перейти в фибрилляцию желудочков. В этих случаях показан </w:t>
      </w:r>
      <w:proofErr w:type="spellStart"/>
      <w:r w:rsidRPr="00CE63B4">
        <w:rPr>
          <w:rFonts w:ascii="Times New Roman" w:hAnsi="Times New Roman" w:cs="Times New Roman"/>
          <w:sz w:val="24"/>
          <w:szCs w:val="24"/>
        </w:rPr>
        <w:t>прокаинамид</w:t>
      </w:r>
      <w:proofErr w:type="spellEnd"/>
      <w:r w:rsidRPr="00CE63B4">
        <w:rPr>
          <w:rFonts w:ascii="Times New Roman" w:hAnsi="Times New Roman" w:cs="Times New Roman"/>
          <w:sz w:val="24"/>
          <w:szCs w:val="24"/>
        </w:rPr>
        <w:t>, который увеличивает рефрактерный период дополнительного пути, снижает ЧСС и может восстановить синусовый ритм.</w:t>
      </w:r>
    </w:p>
    <w:p w:rsidR="00CE63B4" w:rsidRPr="00CE63B4" w:rsidRDefault="00CE63B4" w:rsidP="00CE63B4">
      <w:pPr>
        <w:rPr>
          <w:rFonts w:ascii="Times New Roman" w:hAnsi="Times New Roman" w:cs="Times New Roman"/>
          <w:sz w:val="24"/>
          <w:szCs w:val="24"/>
        </w:rPr>
      </w:pPr>
      <w:r w:rsidRPr="00CE63B4">
        <w:rPr>
          <w:rFonts w:ascii="Times New Roman" w:hAnsi="Times New Roman" w:cs="Times New Roman"/>
          <w:sz w:val="24"/>
          <w:szCs w:val="24"/>
        </w:rPr>
        <w:t xml:space="preserve"> Особенностью купирования фибрилляции и трепетания предсердий с выраженной </w:t>
      </w:r>
      <w:proofErr w:type="spellStart"/>
      <w:r w:rsidRPr="00CE63B4">
        <w:rPr>
          <w:rFonts w:ascii="Times New Roman" w:hAnsi="Times New Roman" w:cs="Times New Roman"/>
          <w:sz w:val="24"/>
          <w:szCs w:val="24"/>
        </w:rPr>
        <w:t>тахисистолией</w:t>
      </w:r>
      <w:proofErr w:type="spellEnd"/>
      <w:r w:rsidRPr="00CE63B4">
        <w:rPr>
          <w:rFonts w:ascii="Times New Roman" w:hAnsi="Times New Roman" w:cs="Times New Roman"/>
          <w:sz w:val="24"/>
          <w:szCs w:val="24"/>
        </w:rPr>
        <w:t xml:space="preserve"> желудочков является более частое использование электроимпульсной терапии. Основным способом </w:t>
      </w:r>
      <w:r w:rsidRPr="00CE63B4">
        <w:rPr>
          <w:rFonts w:ascii="Times New Roman" w:hAnsi="Times New Roman" w:cs="Times New Roman"/>
          <w:sz w:val="24"/>
          <w:szCs w:val="24"/>
        </w:rPr>
        <w:lastRenderedPageBreak/>
        <w:t xml:space="preserve">радикального излечения нарушений ритма у больных с синдромом WPW является метод </w:t>
      </w:r>
      <w:proofErr w:type="spellStart"/>
      <w:r w:rsidRPr="00CE63B4">
        <w:rPr>
          <w:rFonts w:ascii="Times New Roman" w:hAnsi="Times New Roman" w:cs="Times New Roman"/>
          <w:sz w:val="24"/>
          <w:szCs w:val="24"/>
        </w:rPr>
        <w:t>катетерной</w:t>
      </w:r>
      <w:proofErr w:type="spellEnd"/>
      <w:r w:rsidRPr="00CE63B4">
        <w:rPr>
          <w:rFonts w:ascii="Times New Roman" w:hAnsi="Times New Roman" w:cs="Times New Roman"/>
          <w:sz w:val="24"/>
          <w:szCs w:val="24"/>
        </w:rPr>
        <w:t xml:space="preserve"> радиочастотной абляции дополнительного пути проведения, эффективность которого составляет 95%. </w:t>
      </w:r>
      <w:proofErr w:type="spellStart"/>
      <w:r w:rsidRPr="00CE63B4">
        <w:rPr>
          <w:rFonts w:ascii="Times New Roman" w:hAnsi="Times New Roman" w:cs="Times New Roman"/>
          <w:sz w:val="24"/>
          <w:szCs w:val="24"/>
        </w:rPr>
        <w:t>Верапамил</w:t>
      </w:r>
      <w:proofErr w:type="spellEnd"/>
      <w:r w:rsidRPr="00CE63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E63B4">
        <w:rPr>
          <w:rFonts w:ascii="Times New Roman" w:hAnsi="Times New Roman" w:cs="Times New Roman"/>
          <w:sz w:val="24"/>
          <w:szCs w:val="24"/>
        </w:rPr>
        <w:t>дигоксин</w:t>
      </w:r>
      <w:proofErr w:type="spellEnd"/>
      <w:r w:rsidRPr="00CE63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E63B4">
        <w:rPr>
          <w:rFonts w:ascii="Times New Roman" w:hAnsi="Times New Roman" w:cs="Times New Roman"/>
          <w:sz w:val="24"/>
          <w:szCs w:val="24"/>
        </w:rPr>
        <w:t>лидокаин</w:t>
      </w:r>
      <w:proofErr w:type="spellEnd"/>
      <w:r w:rsidRPr="00CE63B4">
        <w:rPr>
          <w:rFonts w:ascii="Times New Roman" w:hAnsi="Times New Roman" w:cs="Times New Roman"/>
          <w:sz w:val="24"/>
          <w:szCs w:val="24"/>
        </w:rPr>
        <w:t xml:space="preserve"> и аденозин противопоказаны, поскольку резко снижают АД, увеличивают ЧСС, могут способствовать возникновению фибрилляции желудочков. При скрытом дополнительном пути возникает тахикардия с неправильным ритмом и узкими комплексами QRS. Такая тахикардия менее опасна. Лечение – такое же, как при обычной мерцательной аритмии. Предупреждение пароксизмов – </w:t>
      </w:r>
      <w:proofErr w:type="spellStart"/>
      <w:r w:rsidRPr="00CE63B4">
        <w:rPr>
          <w:rFonts w:ascii="Times New Roman" w:hAnsi="Times New Roman" w:cs="Times New Roman"/>
          <w:sz w:val="24"/>
          <w:szCs w:val="24"/>
        </w:rPr>
        <w:t>катетерная</w:t>
      </w:r>
      <w:proofErr w:type="spellEnd"/>
      <w:r w:rsidRPr="00CE63B4">
        <w:rPr>
          <w:rFonts w:ascii="Times New Roman" w:hAnsi="Times New Roman" w:cs="Times New Roman"/>
          <w:sz w:val="24"/>
          <w:szCs w:val="24"/>
        </w:rPr>
        <w:t xml:space="preserve"> деструкция или антиаритмические средства класса </w:t>
      </w:r>
      <w:proofErr w:type="spellStart"/>
      <w:proofErr w:type="gramStart"/>
      <w:r w:rsidRPr="00CE63B4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CE63B4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CE63B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E63B4">
        <w:rPr>
          <w:rFonts w:ascii="Times New Roman" w:hAnsi="Times New Roman" w:cs="Times New Roman"/>
          <w:sz w:val="24"/>
          <w:szCs w:val="24"/>
        </w:rPr>
        <w:t>Iс</w:t>
      </w:r>
      <w:proofErr w:type="spellEnd"/>
      <w:r w:rsidRPr="00CE63B4">
        <w:rPr>
          <w:rFonts w:ascii="Times New Roman" w:hAnsi="Times New Roman" w:cs="Times New Roman"/>
          <w:sz w:val="24"/>
          <w:szCs w:val="24"/>
        </w:rPr>
        <w:t xml:space="preserve"> (в зависимости от результатов ЭФИ).</w:t>
      </w:r>
    </w:p>
    <w:p w:rsidR="00CE63B4" w:rsidRPr="00CE63B4" w:rsidRDefault="00CE63B4" w:rsidP="00CE63B4">
      <w:pPr>
        <w:rPr>
          <w:rFonts w:ascii="Times New Roman" w:hAnsi="Times New Roman" w:cs="Times New Roman"/>
          <w:sz w:val="24"/>
          <w:szCs w:val="24"/>
        </w:rPr>
      </w:pPr>
      <w:r w:rsidRPr="00CE63B4">
        <w:rPr>
          <w:rFonts w:ascii="Times New Roman" w:hAnsi="Times New Roman" w:cs="Times New Roman"/>
          <w:sz w:val="24"/>
          <w:szCs w:val="24"/>
        </w:rPr>
        <w:t>Прогноз</w:t>
      </w:r>
    </w:p>
    <w:p w:rsidR="00A06D7F" w:rsidRPr="00042496" w:rsidRDefault="00CE63B4" w:rsidP="00CE63B4">
      <w:pPr>
        <w:rPr>
          <w:rFonts w:ascii="Times New Roman" w:hAnsi="Times New Roman" w:cs="Times New Roman"/>
          <w:sz w:val="24"/>
          <w:szCs w:val="24"/>
        </w:rPr>
      </w:pPr>
      <w:r w:rsidRPr="00CE63B4">
        <w:rPr>
          <w:rFonts w:ascii="Times New Roman" w:hAnsi="Times New Roman" w:cs="Times New Roman"/>
          <w:sz w:val="24"/>
          <w:szCs w:val="24"/>
        </w:rPr>
        <w:t>При бессимптомном течении прогноз благоприятный. При реципрокных тахикардиях прогноз, в целом, также благоприятный, однако существует риск внезапной смерти.</w:t>
      </w:r>
    </w:p>
    <w:sectPr w:rsidR="00A06D7F" w:rsidRPr="00042496" w:rsidSect="000424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17A"/>
    <w:rsid w:val="00042496"/>
    <w:rsid w:val="001F117A"/>
    <w:rsid w:val="001F4EEE"/>
    <w:rsid w:val="002663EA"/>
    <w:rsid w:val="00332322"/>
    <w:rsid w:val="00593622"/>
    <w:rsid w:val="005B7B70"/>
    <w:rsid w:val="00845B74"/>
    <w:rsid w:val="008E5346"/>
    <w:rsid w:val="00A06D7F"/>
    <w:rsid w:val="00A60C04"/>
    <w:rsid w:val="00AE0AF7"/>
    <w:rsid w:val="00B965F6"/>
    <w:rsid w:val="00CE63B4"/>
    <w:rsid w:val="00DE0DD2"/>
    <w:rsid w:val="00E05E50"/>
    <w:rsid w:val="00E23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0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0C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0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0C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6834AB-2BE4-4897-A863-1C8B04746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8</Pages>
  <Words>2846</Words>
  <Characters>16224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Reanimator</dc:creator>
  <cp:keywords/>
  <dc:description/>
  <cp:lastModifiedBy>Reanimator</cp:lastModifiedBy>
  <cp:revision>15</cp:revision>
  <dcterms:created xsi:type="dcterms:W3CDTF">2013-07-06T05:50:00Z</dcterms:created>
  <dcterms:modified xsi:type="dcterms:W3CDTF">2013-07-06T06:41:00Z</dcterms:modified>
</cp:coreProperties>
</file>